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0CF" w:rsidRDefault="00BF10CF" w:rsidP="005E146B">
      <w:pPr>
        <w:jc w:val="center"/>
        <w:rPr>
          <w:rFonts w:ascii="方正小标宋_GBK" w:eastAsia="方正小标宋_GBK" w:hAnsi="宋体" w:cs="宋体"/>
          <w:bCs/>
          <w:kern w:val="0"/>
          <w:sz w:val="44"/>
          <w:szCs w:val="44"/>
        </w:rPr>
      </w:pPr>
    </w:p>
    <w:p w:rsidR="00BF10CF" w:rsidRDefault="00BF10CF" w:rsidP="005E146B">
      <w:pPr>
        <w:jc w:val="center"/>
        <w:rPr>
          <w:rFonts w:ascii="方正小标宋_GBK" w:eastAsia="方正小标宋_GBK" w:hAnsi="宋体" w:cs="宋体"/>
          <w:bCs/>
          <w:kern w:val="0"/>
          <w:sz w:val="44"/>
          <w:szCs w:val="44"/>
        </w:rPr>
      </w:pPr>
    </w:p>
    <w:p w:rsidR="005E146B" w:rsidRPr="005E146B" w:rsidRDefault="005E146B" w:rsidP="005E146B">
      <w:pPr>
        <w:jc w:val="center"/>
        <w:rPr>
          <w:rFonts w:ascii="方正小标宋_GBK" w:eastAsia="方正小标宋_GBK" w:hAnsi="宋体" w:cs="宋体" w:hint="eastAsia"/>
          <w:kern w:val="0"/>
          <w:sz w:val="44"/>
          <w:szCs w:val="44"/>
        </w:rPr>
      </w:pPr>
      <w:r w:rsidRPr="005E146B">
        <w:rPr>
          <w:rFonts w:ascii="方正小标宋_GBK" w:eastAsia="方正小标宋_GBK" w:hAnsi="宋体" w:cs="宋体" w:hint="eastAsia"/>
          <w:bCs/>
          <w:kern w:val="0"/>
          <w:sz w:val="44"/>
          <w:szCs w:val="44"/>
        </w:rPr>
        <w:t>重庆市人民政府办公厅</w:t>
      </w:r>
    </w:p>
    <w:p w:rsidR="005E146B" w:rsidRPr="005E146B" w:rsidRDefault="005E146B" w:rsidP="005E146B">
      <w:pPr>
        <w:jc w:val="center"/>
        <w:rPr>
          <w:rFonts w:ascii="方正小标宋_GBK" w:eastAsia="方正小标宋_GBK" w:hAnsi="宋体" w:cs="宋体" w:hint="eastAsia"/>
          <w:kern w:val="0"/>
          <w:sz w:val="44"/>
          <w:szCs w:val="44"/>
        </w:rPr>
      </w:pPr>
      <w:r w:rsidRPr="005E146B">
        <w:rPr>
          <w:rFonts w:ascii="方正小标宋_GBK" w:eastAsia="方正小标宋_GBK" w:hAnsi="宋体" w:cs="宋体" w:hint="eastAsia"/>
          <w:bCs/>
          <w:kern w:val="0"/>
          <w:sz w:val="44"/>
          <w:szCs w:val="44"/>
        </w:rPr>
        <w:t>关于印发重庆市深化科技奖励制度改革实施方案的通知</w:t>
      </w:r>
    </w:p>
    <w:p w:rsidR="005E146B" w:rsidRPr="005E146B" w:rsidRDefault="005E146B" w:rsidP="005E146B">
      <w:pPr>
        <w:jc w:val="center"/>
        <w:rPr>
          <w:rFonts w:ascii="方正楷体_GBK" w:eastAsia="方正楷体_GBK" w:hAnsi="宋体" w:cs="宋体" w:hint="eastAsia"/>
          <w:kern w:val="0"/>
          <w:sz w:val="32"/>
          <w:szCs w:val="32"/>
        </w:rPr>
      </w:pPr>
      <w:proofErr w:type="gramStart"/>
      <w:r w:rsidRPr="005E146B">
        <w:rPr>
          <w:rFonts w:ascii="方正楷体_GBK" w:eastAsia="方正楷体_GBK" w:hAnsi="宋体" w:cs="宋体" w:hint="eastAsia"/>
          <w:kern w:val="0"/>
          <w:sz w:val="32"/>
          <w:szCs w:val="32"/>
        </w:rPr>
        <w:t>渝府办</w:t>
      </w:r>
      <w:proofErr w:type="gramEnd"/>
      <w:r w:rsidRPr="005E146B">
        <w:rPr>
          <w:rFonts w:ascii="方正楷体_GBK" w:eastAsia="方正楷体_GBK" w:hAnsi="宋体" w:cs="宋体" w:hint="eastAsia"/>
          <w:kern w:val="0"/>
          <w:sz w:val="32"/>
          <w:szCs w:val="32"/>
        </w:rPr>
        <w:t>发〔2018〕</w:t>
      </w:r>
      <w:bookmarkStart w:id="0" w:name="_GoBack"/>
      <w:bookmarkEnd w:id="0"/>
      <w:r w:rsidRPr="005E146B">
        <w:rPr>
          <w:rFonts w:ascii="方正楷体_GBK" w:eastAsia="方正楷体_GBK" w:hAnsi="宋体" w:cs="宋体" w:hint="eastAsia"/>
          <w:kern w:val="0"/>
          <w:sz w:val="32"/>
          <w:szCs w:val="32"/>
        </w:rPr>
        <w:t>191号</w:t>
      </w:r>
    </w:p>
    <w:p w:rsidR="005E146B" w:rsidRPr="005E146B" w:rsidRDefault="005E146B" w:rsidP="005E146B">
      <w:pPr>
        <w:ind w:firstLine="48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 </w:t>
      </w:r>
    </w:p>
    <w:p w:rsidR="005E146B" w:rsidRPr="005E146B" w:rsidRDefault="005E146B" w:rsidP="005E146B">
      <w:pPr>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各区县（自治县）人民政府，市政府有关部门，有关单位：</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《重庆市深化科技奖励制度改革实施方案》已经市政府同意，现印发给你们，请认真贯彻执行。</w:t>
      </w:r>
    </w:p>
    <w:p w:rsidR="005E146B" w:rsidRPr="005E146B" w:rsidRDefault="005E146B" w:rsidP="005E146B">
      <w:pPr>
        <w:ind w:firstLine="48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 </w:t>
      </w:r>
      <w:r w:rsidRPr="005E146B">
        <w:rPr>
          <w:rFonts w:ascii="方正仿宋_GBK" w:eastAsia="方正仿宋_GBK" w:hAnsi="宋体" w:cs="宋体" w:hint="eastAsia"/>
          <w:kern w:val="0"/>
          <w:sz w:val="32"/>
          <w:szCs w:val="32"/>
        </w:rPr>
        <w:t> </w:t>
      </w:r>
    </w:p>
    <w:p w:rsidR="005E146B" w:rsidRPr="005E146B" w:rsidRDefault="005E146B" w:rsidP="005E146B">
      <w:pPr>
        <w:wordWrap w:val="0"/>
        <w:jc w:val="right"/>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重庆市人民政府办公厅</w:t>
      </w:r>
      <w:r>
        <w:rPr>
          <w:rFonts w:ascii="方正仿宋_GBK" w:eastAsia="方正仿宋_GBK" w:hAnsi="宋体" w:cs="宋体"/>
          <w:kern w:val="0"/>
          <w:sz w:val="32"/>
          <w:szCs w:val="32"/>
        </w:rPr>
        <w:t xml:space="preserve">    </w:t>
      </w:r>
    </w:p>
    <w:p w:rsidR="005E146B" w:rsidRDefault="005E146B" w:rsidP="005E146B">
      <w:pPr>
        <w:wordWrap w:val="0"/>
        <w:jc w:val="right"/>
        <w:rPr>
          <w:rFonts w:ascii="方正仿宋_GBK" w:eastAsia="方正仿宋_GBK" w:hAnsi="宋体" w:cs="宋体"/>
          <w:kern w:val="0"/>
          <w:sz w:val="32"/>
          <w:szCs w:val="32"/>
        </w:rPr>
      </w:pPr>
      <w:r w:rsidRPr="005E146B">
        <w:rPr>
          <w:rFonts w:ascii="方正仿宋_GBK" w:eastAsia="方正仿宋_GBK" w:hAnsi="宋体" w:cs="宋体" w:hint="eastAsia"/>
          <w:kern w:val="0"/>
          <w:sz w:val="32"/>
          <w:szCs w:val="32"/>
        </w:rPr>
        <w:t>2018年12月24日</w:t>
      </w:r>
      <w:r>
        <w:rPr>
          <w:rFonts w:ascii="方正仿宋_GBK" w:eastAsia="方正仿宋_GBK" w:hAnsi="宋体" w:cs="宋体" w:hint="eastAsia"/>
          <w:kern w:val="0"/>
          <w:sz w:val="32"/>
          <w:szCs w:val="32"/>
        </w:rPr>
        <w:t xml:space="preserve"> </w:t>
      </w:r>
      <w:r>
        <w:rPr>
          <w:rFonts w:ascii="方正仿宋_GBK" w:eastAsia="方正仿宋_GBK" w:hAnsi="宋体" w:cs="宋体"/>
          <w:kern w:val="0"/>
          <w:sz w:val="32"/>
          <w:szCs w:val="32"/>
        </w:rPr>
        <w:t xml:space="preserve">    </w:t>
      </w:r>
    </w:p>
    <w:p w:rsidR="005E146B" w:rsidRPr="005E146B" w:rsidRDefault="005E146B" w:rsidP="005E146B">
      <w:pPr>
        <w:jc w:val="right"/>
        <w:rPr>
          <w:rFonts w:ascii="方正仿宋_GBK" w:eastAsia="方正仿宋_GBK" w:hAnsi="宋体" w:cs="宋体" w:hint="eastAsia"/>
          <w:kern w:val="0"/>
          <w:sz w:val="32"/>
          <w:szCs w:val="32"/>
        </w:rPr>
      </w:pPr>
    </w:p>
    <w:p w:rsidR="005E146B" w:rsidRPr="005E146B" w:rsidRDefault="005E146B" w:rsidP="005E146B">
      <w:pPr>
        <w:ind w:firstLine="48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（此件公开发布）</w:t>
      </w:r>
    </w:p>
    <w:p w:rsidR="005E146B" w:rsidRDefault="005E146B" w:rsidP="005E146B">
      <w:pPr>
        <w:ind w:firstLine="480"/>
        <w:rPr>
          <w:rFonts w:ascii="方正仿宋_GBK" w:eastAsia="方正仿宋_GBK" w:hAnsi="宋体" w:cs="宋体"/>
          <w:kern w:val="0"/>
          <w:sz w:val="32"/>
          <w:szCs w:val="32"/>
        </w:rPr>
      </w:pPr>
      <w:r w:rsidRPr="005E146B">
        <w:rPr>
          <w:rFonts w:ascii="方正仿宋_GBK" w:eastAsia="方正仿宋_GBK" w:hAnsi="宋体" w:cs="宋体" w:hint="eastAsia"/>
          <w:kern w:val="0"/>
          <w:sz w:val="32"/>
          <w:szCs w:val="32"/>
        </w:rPr>
        <w:t> </w:t>
      </w:r>
    </w:p>
    <w:p w:rsidR="00BF10CF" w:rsidRDefault="00BF10CF" w:rsidP="005E146B">
      <w:pPr>
        <w:ind w:firstLine="480"/>
        <w:rPr>
          <w:rFonts w:ascii="方正仿宋_GBK" w:eastAsia="方正仿宋_GBK" w:hAnsi="宋体" w:cs="宋体"/>
          <w:kern w:val="0"/>
          <w:sz w:val="32"/>
          <w:szCs w:val="32"/>
        </w:rPr>
      </w:pPr>
    </w:p>
    <w:p w:rsidR="00BF10CF" w:rsidRDefault="00BF10CF" w:rsidP="005E146B">
      <w:pPr>
        <w:ind w:firstLine="480"/>
        <w:rPr>
          <w:rFonts w:ascii="方正仿宋_GBK" w:eastAsia="方正仿宋_GBK" w:hAnsi="宋体" w:cs="宋体"/>
          <w:kern w:val="0"/>
          <w:sz w:val="32"/>
          <w:szCs w:val="32"/>
        </w:rPr>
      </w:pPr>
    </w:p>
    <w:p w:rsidR="00BF10CF" w:rsidRDefault="00BF10CF" w:rsidP="005E146B">
      <w:pPr>
        <w:ind w:firstLine="480"/>
        <w:rPr>
          <w:rFonts w:ascii="方正仿宋_GBK" w:eastAsia="方正仿宋_GBK" w:hAnsi="宋体" w:cs="宋体"/>
          <w:kern w:val="0"/>
          <w:sz w:val="32"/>
          <w:szCs w:val="32"/>
        </w:rPr>
      </w:pPr>
    </w:p>
    <w:p w:rsidR="00BF10CF" w:rsidRPr="005E146B" w:rsidRDefault="00BF10CF" w:rsidP="005E146B">
      <w:pPr>
        <w:ind w:firstLine="480"/>
        <w:rPr>
          <w:rFonts w:ascii="方正仿宋_GBK" w:eastAsia="方正仿宋_GBK" w:hAnsi="宋体" w:cs="宋体" w:hint="eastAsia"/>
          <w:kern w:val="0"/>
          <w:sz w:val="32"/>
          <w:szCs w:val="32"/>
        </w:rPr>
      </w:pPr>
    </w:p>
    <w:p w:rsidR="00BF10CF" w:rsidRDefault="00BF10CF" w:rsidP="005E146B">
      <w:pPr>
        <w:jc w:val="center"/>
        <w:rPr>
          <w:rFonts w:ascii="方正小标宋_GBK" w:eastAsia="方正小标宋_GBK" w:hAnsi="宋体" w:cs="宋体"/>
          <w:bCs/>
          <w:kern w:val="0"/>
          <w:sz w:val="44"/>
          <w:szCs w:val="44"/>
        </w:rPr>
      </w:pPr>
    </w:p>
    <w:p w:rsidR="005E146B" w:rsidRPr="005E146B" w:rsidRDefault="005E146B" w:rsidP="005E146B">
      <w:pPr>
        <w:jc w:val="center"/>
        <w:rPr>
          <w:rFonts w:ascii="方正小标宋_GBK" w:eastAsia="方正小标宋_GBK" w:hAnsi="宋体" w:cs="宋体" w:hint="eastAsia"/>
          <w:kern w:val="0"/>
          <w:sz w:val="44"/>
          <w:szCs w:val="44"/>
        </w:rPr>
      </w:pPr>
      <w:r w:rsidRPr="005E146B">
        <w:rPr>
          <w:rFonts w:ascii="方正小标宋_GBK" w:eastAsia="方正小标宋_GBK" w:hAnsi="宋体" w:cs="宋体" w:hint="eastAsia"/>
          <w:bCs/>
          <w:kern w:val="0"/>
          <w:sz w:val="44"/>
          <w:szCs w:val="44"/>
        </w:rPr>
        <w:t>重庆市深化科技奖励制度改革实施方案</w:t>
      </w:r>
    </w:p>
    <w:p w:rsidR="005E146B" w:rsidRPr="005E146B" w:rsidRDefault="005E146B" w:rsidP="005E146B">
      <w:pPr>
        <w:ind w:firstLine="48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 </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为贯彻落实《国务院办公厅印发关于深化科技奖励制度改革方案的通知》（国办函〔2017〕55号）精神，积极稳妥推进我市科技奖励制度改革，进一步完善科技奖励制度，提高奖励质量，优化奖励结构，完善工作程序，增强科技奖励的导向性、权威性，更好地发挥科技奖励在促进我市自主创新中的激励作用，制定本实施方案。</w:t>
      </w:r>
    </w:p>
    <w:p w:rsidR="005E146B" w:rsidRPr="005E146B" w:rsidRDefault="005E146B" w:rsidP="005E146B">
      <w:pPr>
        <w:ind w:firstLineChars="200" w:firstLine="640"/>
        <w:rPr>
          <w:rFonts w:ascii="方正黑体_GBK" w:eastAsia="方正黑体_GBK" w:hAnsi="宋体" w:cs="宋体" w:hint="eastAsia"/>
          <w:kern w:val="0"/>
          <w:sz w:val="32"/>
          <w:szCs w:val="32"/>
        </w:rPr>
      </w:pPr>
      <w:r w:rsidRPr="005E146B">
        <w:rPr>
          <w:rFonts w:ascii="方正黑体_GBK" w:eastAsia="方正黑体_GBK" w:hAnsi="宋体" w:cs="宋体" w:hint="eastAsia"/>
          <w:bCs/>
          <w:kern w:val="0"/>
          <w:sz w:val="32"/>
          <w:szCs w:val="32"/>
        </w:rPr>
        <w:t>一、指导思想和基本原则</w:t>
      </w:r>
    </w:p>
    <w:p w:rsidR="005E146B" w:rsidRPr="005E146B" w:rsidRDefault="005E146B" w:rsidP="005E146B">
      <w:pPr>
        <w:ind w:firstLineChars="200" w:firstLine="640"/>
        <w:rPr>
          <w:rFonts w:ascii="方正楷体_GBK" w:eastAsia="方正楷体_GBK" w:hAnsi="宋体" w:cs="宋体" w:hint="eastAsia"/>
          <w:kern w:val="0"/>
          <w:sz w:val="32"/>
          <w:szCs w:val="32"/>
        </w:rPr>
      </w:pPr>
      <w:r w:rsidRPr="005E146B">
        <w:rPr>
          <w:rFonts w:ascii="方正楷体_GBK" w:eastAsia="方正楷体_GBK" w:hAnsi="宋体" w:cs="宋体" w:hint="eastAsia"/>
          <w:kern w:val="0"/>
          <w:sz w:val="32"/>
          <w:szCs w:val="32"/>
        </w:rPr>
        <w:t>（一）指导思想。</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以习近平新时代中国特色社会主义思想为指导，认真落</w:t>
      </w:r>
      <w:proofErr w:type="gramStart"/>
      <w:r w:rsidRPr="005E146B">
        <w:rPr>
          <w:rFonts w:ascii="方正仿宋_GBK" w:eastAsia="方正仿宋_GBK" w:hAnsi="宋体" w:cs="宋体" w:hint="eastAsia"/>
          <w:kern w:val="0"/>
          <w:sz w:val="32"/>
          <w:szCs w:val="32"/>
        </w:rPr>
        <w:t>实习近</w:t>
      </w:r>
      <w:proofErr w:type="gramEnd"/>
      <w:r w:rsidRPr="005E146B">
        <w:rPr>
          <w:rFonts w:ascii="方正仿宋_GBK" w:eastAsia="方正仿宋_GBK" w:hAnsi="宋体" w:cs="宋体" w:hint="eastAsia"/>
          <w:kern w:val="0"/>
          <w:sz w:val="32"/>
          <w:szCs w:val="32"/>
        </w:rPr>
        <w:t>平总书记对重庆提出的“两点”定位、“两地”“两高”目标和“四个扎实”要求，深入贯彻党中央、国务院决策部署，按照建立健全党和国家功勋荣誉表彰制度的总体要求，围绕全市实施以大数据智能化为引领的创新驱动发展战略行动计划，改革完善科技奖励制度，建立公开公平公正的评奖机制，构建既符合科技发展规律又适应我市市情的科技奖励体系，大力弘扬求真务实、勇于创新的科学精神，营造促进大众创业、</w:t>
      </w:r>
      <w:r w:rsidRPr="005E146B">
        <w:rPr>
          <w:rFonts w:ascii="方正仿宋_GBK" w:eastAsia="方正仿宋_GBK" w:hAnsi="宋体" w:cs="宋体" w:hint="eastAsia"/>
          <w:kern w:val="0"/>
          <w:sz w:val="32"/>
          <w:szCs w:val="32"/>
        </w:rPr>
        <w:lastRenderedPageBreak/>
        <w:t>万众创新的良好氛围，充分调动全社会支持科技创新的积极性，为推动全市高质量发展、创造高品质生活注入更大动力。</w:t>
      </w:r>
    </w:p>
    <w:p w:rsidR="005E146B" w:rsidRPr="005E146B" w:rsidRDefault="005E146B" w:rsidP="005E146B">
      <w:pPr>
        <w:ind w:firstLineChars="200" w:firstLine="640"/>
        <w:rPr>
          <w:rFonts w:ascii="方正楷体_GBK" w:eastAsia="方正楷体_GBK" w:hAnsi="宋体" w:cs="宋体" w:hint="eastAsia"/>
          <w:kern w:val="0"/>
          <w:sz w:val="32"/>
          <w:szCs w:val="32"/>
        </w:rPr>
      </w:pPr>
      <w:r w:rsidRPr="005E146B">
        <w:rPr>
          <w:rFonts w:ascii="方正楷体_GBK" w:eastAsia="方正楷体_GBK" w:hAnsi="宋体" w:cs="宋体" w:hint="eastAsia"/>
          <w:kern w:val="0"/>
          <w:sz w:val="32"/>
          <w:szCs w:val="32"/>
        </w:rPr>
        <w:t>（二）基本原则。</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服务发展大局。围绕我市经济社会发展全局，不断改进和完善科技奖励工作，更好调动全市科技人员积极性、创造性，形成推动科技发展的强劲动力，为提升科技水平、促进创新体系建设、实现创新驱动发展、建设创新型城市服务。</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激励自主创新。以激励自主创新为出发点和落脚点，奖励具有重大影响力的科学发现、具有重大原创性的技术发明、具有重大经济社会价值的科技创新成果，奖励高水平科技创新人才，增强科技人员的荣誉感、责任感和使命感，激发创新内生动力。</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——突出价值导向。积极培育和</w:t>
      </w:r>
      <w:proofErr w:type="gramStart"/>
      <w:r w:rsidRPr="005E146B">
        <w:rPr>
          <w:rFonts w:ascii="方正仿宋_GBK" w:eastAsia="方正仿宋_GBK" w:hAnsi="宋体" w:cs="宋体" w:hint="eastAsia"/>
          <w:kern w:val="0"/>
          <w:sz w:val="32"/>
          <w:szCs w:val="32"/>
        </w:rPr>
        <w:t>践行</w:t>
      </w:r>
      <w:proofErr w:type="gramEnd"/>
      <w:r w:rsidRPr="005E146B">
        <w:rPr>
          <w:rFonts w:ascii="方正仿宋_GBK" w:eastAsia="方正仿宋_GBK" w:hAnsi="宋体" w:cs="宋体" w:hint="eastAsia"/>
          <w:kern w:val="0"/>
          <w:sz w:val="32"/>
          <w:szCs w:val="32"/>
        </w:rPr>
        <w:t>社会主义核心价值观，鼓励科技人员追求真理、潜心研究、学有所长、</w:t>
      </w:r>
      <w:proofErr w:type="gramStart"/>
      <w:r w:rsidRPr="005E146B">
        <w:rPr>
          <w:rFonts w:ascii="方正仿宋_GBK" w:eastAsia="方正仿宋_GBK" w:hAnsi="宋体" w:cs="宋体" w:hint="eastAsia"/>
          <w:kern w:val="0"/>
          <w:sz w:val="32"/>
          <w:szCs w:val="32"/>
        </w:rPr>
        <w:t>研</w:t>
      </w:r>
      <w:proofErr w:type="gramEnd"/>
      <w:r w:rsidRPr="005E146B">
        <w:rPr>
          <w:rFonts w:ascii="方正仿宋_GBK" w:eastAsia="方正仿宋_GBK" w:hAnsi="宋体" w:cs="宋体" w:hint="eastAsia"/>
          <w:kern w:val="0"/>
          <w:sz w:val="32"/>
          <w:szCs w:val="32"/>
        </w:rPr>
        <w:t>有所专、敢于超越、勇攀高峰。加强科研道德和学风建设，健全科技奖励信用制度，鼓励科技人员争</w:t>
      </w:r>
      <w:proofErr w:type="gramStart"/>
      <w:r w:rsidRPr="005E146B">
        <w:rPr>
          <w:rFonts w:ascii="方正仿宋_GBK" w:eastAsia="方正仿宋_GBK" w:hAnsi="宋体" w:cs="宋体" w:hint="eastAsia"/>
          <w:kern w:val="0"/>
          <w:sz w:val="32"/>
          <w:szCs w:val="32"/>
        </w:rPr>
        <w:t>做践</w:t>
      </w:r>
      <w:proofErr w:type="gramEnd"/>
      <w:r w:rsidRPr="005E146B">
        <w:rPr>
          <w:rFonts w:ascii="方正仿宋_GBK" w:eastAsia="方正仿宋_GBK" w:hAnsi="宋体" w:cs="宋体" w:hint="eastAsia"/>
          <w:kern w:val="0"/>
          <w:sz w:val="32"/>
          <w:szCs w:val="32"/>
        </w:rPr>
        <w:t>行社会诚信、严守学术道德的模范和表率。</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——公开公平公正。坚持把公开公平公正作为科技奖励工作的核心，增强奖励评审的学术性，明晰政府部门和评审专家</w:t>
      </w:r>
      <w:r w:rsidRPr="005E146B">
        <w:rPr>
          <w:rFonts w:ascii="方正仿宋_GBK" w:eastAsia="方正仿宋_GBK" w:hAnsi="宋体" w:cs="宋体" w:hint="eastAsia"/>
          <w:kern w:val="0"/>
          <w:sz w:val="32"/>
          <w:szCs w:val="32"/>
        </w:rPr>
        <w:lastRenderedPageBreak/>
        <w:t>的职责分工，评奖过程公开透明，鼓励学术共同体发挥监督作用，进一步提高科技奖励的公信力和权威性。</w:t>
      </w:r>
    </w:p>
    <w:p w:rsidR="005E146B" w:rsidRPr="005E146B" w:rsidRDefault="005E146B" w:rsidP="005E146B">
      <w:pPr>
        <w:ind w:firstLineChars="200" w:firstLine="640"/>
        <w:rPr>
          <w:rFonts w:ascii="方正黑体_GBK" w:eastAsia="方正黑体_GBK" w:hAnsi="宋体" w:cs="宋体" w:hint="eastAsia"/>
          <w:bCs/>
          <w:kern w:val="0"/>
          <w:sz w:val="32"/>
          <w:szCs w:val="32"/>
        </w:rPr>
      </w:pPr>
      <w:r w:rsidRPr="005E146B">
        <w:rPr>
          <w:rFonts w:ascii="方正黑体_GBK" w:eastAsia="方正黑体_GBK" w:hAnsi="宋体" w:cs="宋体" w:hint="eastAsia"/>
          <w:bCs/>
          <w:kern w:val="0"/>
          <w:sz w:val="32"/>
          <w:szCs w:val="32"/>
        </w:rPr>
        <w:t>二、重点任务</w:t>
      </w:r>
    </w:p>
    <w:p w:rsidR="005E146B" w:rsidRPr="005E146B" w:rsidRDefault="005E146B" w:rsidP="005E146B">
      <w:pPr>
        <w:ind w:firstLineChars="200" w:firstLine="640"/>
        <w:rPr>
          <w:rFonts w:ascii="方正楷体_GBK" w:eastAsia="方正楷体_GBK" w:hAnsi="宋体" w:cs="宋体" w:hint="eastAsia"/>
          <w:kern w:val="0"/>
          <w:sz w:val="32"/>
          <w:szCs w:val="32"/>
        </w:rPr>
      </w:pPr>
      <w:r w:rsidRPr="005E146B">
        <w:rPr>
          <w:rFonts w:ascii="方正楷体_GBK" w:eastAsia="方正楷体_GBK" w:hAnsi="宋体" w:cs="宋体" w:hint="eastAsia"/>
          <w:kern w:val="0"/>
          <w:sz w:val="32"/>
          <w:szCs w:val="32"/>
        </w:rPr>
        <w:t>（一）改革完善我市科技奖励制度。</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坚持公开提名、科学评议、公正透明、诚实守信、质量优先、突出功绩、宁缺勿滥，改革完善我市科技奖励制度，进一步增强学术性、突出导向性、提升权威性、提高公信力、彰显荣誉性。</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1．实行提名制。</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取消由单位推荐或个人自荐、推荐单位筛选推荐的奖励申报制度，建立由专家学者、组织机构、相关部门等提名的制度，规范和简化提名程序，不再受理自荐。提名者承担提名、答辩、异议处理等主体责任，并对相关材料的真实性和准确性负责。建立提名专家、提名机构和部门的资格管理、信用管理和动态调整机制。</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2．建立定标定额的评审制度。</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市政府设立重庆市科学技术奖（以下简称市科学技术奖）一项，包括科技突出贡献奖、自然科学奖、技术发明奖、科技进步奖、国际科技合作奖和企业技术创新奖。自然科学奖围绕原创性、公认度和科学价值，技术发明奖围绕首创性、先进性</w:t>
      </w:r>
      <w:r w:rsidRPr="005E146B">
        <w:rPr>
          <w:rFonts w:ascii="方正仿宋_GBK" w:eastAsia="方正仿宋_GBK" w:hAnsi="宋体" w:cs="宋体" w:hint="eastAsia"/>
          <w:kern w:val="0"/>
          <w:sz w:val="32"/>
          <w:szCs w:val="32"/>
        </w:rPr>
        <w:lastRenderedPageBreak/>
        <w:t>和技术价值，科技进步奖围绕创新性、应用效益和经济社会价值，分类制定完善以科技创新质量和贡献价值为导向的评价指标体系。自然科学奖、技术发明奖和科技进步奖（以下统称三大奖）一、二、三等奖项目实行按等级标准提名、独立评审表决的机制。提名者严格依据标准条件提名，说明被提名者的贡献程度及奖项、等级建议。评审专家严格遵照评价标准评审，分别对一等奖、二等奖、三等奖独立投票表决，一等奖评审落选项目不再降格参评二等奖，二等奖评审落选项目不再降格参评三等奖。三大奖授奖总数每年不超过150项。改变现行各专业领域奖励指标与受理项目数量挂钩的做法，根据全市科技创新、技术进步和产业发展等实际情况，分别限定三大奖一、二、三等奖的授奖数量。</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3．调整奖励对象要求。</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三大奖奖励对象由“公民”改为“个人”，同时调整每项获奖成果的授奖人数和单位数。分类确定被提名科技成果的实践检验年限要求，杜绝中间成果评奖，同一成果不得重复报奖。</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4．明晰专家评审委员会和政府部门的职责。</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网络评审专家、学科（专业）组评审专家、综合评审委员会专家等履行对候选成果项目（或个人）的科技评审职责，对</w:t>
      </w:r>
      <w:r w:rsidRPr="005E146B">
        <w:rPr>
          <w:rFonts w:ascii="方正仿宋_GBK" w:eastAsia="方正仿宋_GBK" w:hAnsi="宋体" w:cs="宋体" w:hint="eastAsia"/>
          <w:kern w:val="0"/>
          <w:sz w:val="32"/>
          <w:szCs w:val="32"/>
        </w:rPr>
        <w:lastRenderedPageBreak/>
        <w:t>评审结果负责，充分发挥同行专家独立评审作用。政府科技管理部门负责制定奖励评审规则、标准和程序，履行对评审活动的组织、服务和监督职能。</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5．增强奖励活动的公开透明度。</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向全社会公开奖励政策、评审制度、评审流程和指标数量，对市科学技术奖候选项目（候选人）及其提名者实行全程公示，接受社会各界特别是科技界监督。建立科技奖励工作后评估制度，每年委托第三方机构对年度奖励工作进行评估，促进科技奖励工作不断完善。</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6．健全科技奖励诚信制度。</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发挥市科学技术奖励监督委员会作用，全程监督科技奖励活动，公开异议举报渠道，规范异议处理流程。明确提名者、被提名者、评审专家、组织者等各奖励活动主体应遵守的评审纪律。建立评价责任和信誉制度，实行诚信承诺机制，为各奖励活动主体建立科技奖励诚信档案，纳入科研信用体系。</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严惩学术不端。对重复报奖、拼凑“包装”、请托游说评委、</w:t>
      </w:r>
      <w:proofErr w:type="gramStart"/>
      <w:r w:rsidRPr="005E146B">
        <w:rPr>
          <w:rFonts w:ascii="方正仿宋_GBK" w:eastAsia="方正仿宋_GBK" w:hAnsi="宋体" w:cs="宋体" w:hint="eastAsia"/>
          <w:kern w:val="0"/>
          <w:sz w:val="32"/>
          <w:szCs w:val="32"/>
        </w:rPr>
        <w:t>跑奖要奖</w:t>
      </w:r>
      <w:proofErr w:type="gramEnd"/>
      <w:r w:rsidRPr="005E146B">
        <w:rPr>
          <w:rFonts w:ascii="方正仿宋_GBK" w:eastAsia="方正仿宋_GBK" w:hAnsi="宋体" w:cs="宋体" w:hint="eastAsia"/>
          <w:kern w:val="0"/>
          <w:sz w:val="32"/>
          <w:szCs w:val="32"/>
        </w:rPr>
        <w:t>等行为实行一票否决；对造假、剽窃、侵占他人成果等行为“零容忍”，已授奖的撤销奖励；对违反学术道德、评审不公、行为失信的专家，取消评委资格。对违规的责任人和单位，记入科技奖励诚信档案，视情节轻重予以公开通</w:t>
      </w:r>
      <w:r w:rsidRPr="005E146B">
        <w:rPr>
          <w:rFonts w:ascii="方正仿宋_GBK" w:eastAsia="方正仿宋_GBK" w:hAnsi="宋体" w:cs="宋体" w:hint="eastAsia"/>
          <w:kern w:val="0"/>
          <w:sz w:val="32"/>
          <w:szCs w:val="32"/>
        </w:rPr>
        <w:lastRenderedPageBreak/>
        <w:t>报、阶段性或永久取消参与重庆市科技奖励活动资格等处理；对违法违纪行为，严格依法依规处理。</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7．强化奖励的荣誉性。</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禁止使用市科学技术奖名义进行各类虚假或夸大事实的营销、宣传等活动。对违规广告行为依法依规予以处理。树立正确的价值导向，坚持物质利益和精神激励相结合、突出精神激励的原则，适当提高市科学技术奖奖金标准。对荣获国家科学技术奖励的单位和个人，给予相应配套奖励，着力增强获奖科技人员的荣誉感和使命感。</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强化宣传引导。坚持正确的舆论导向，大力宣传科技拔尖人才、优秀成果、杰出团队，弘扬崇尚科学、实事求是、鼓励创新、开放协作的良好社会风尚，激发广大科技工作者的创新热情。对市科学技术奖获奖项目的宣传应当客观、准确，不得以夸大、模糊宣传误导公众。</w:t>
      </w:r>
    </w:p>
    <w:p w:rsidR="005E146B" w:rsidRPr="005E146B" w:rsidRDefault="005E146B" w:rsidP="005E146B">
      <w:pPr>
        <w:ind w:firstLineChars="200" w:firstLine="640"/>
        <w:rPr>
          <w:rFonts w:ascii="方正楷体_GBK" w:eastAsia="方正楷体_GBK" w:hAnsi="宋体" w:cs="宋体" w:hint="eastAsia"/>
          <w:kern w:val="0"/>
          <w:sz w:val="32"/>
          <w:szCs w:val="32"/>
        </w:rPr>
      </w:pPr>
      <w:r w:rsidRPr="005E146B">
        <w:rPr>
          <w:rFonts w:ascii="方正楷体_GBK" w:eastAsia="方正楷体_GBK" w:hAnsi="宋体" w:cs="宋体" w:hint="eastAsia"/>
          <w:kern w:val="0"/>
          <w:sz w:val="32"/>
          <w:szCs w:val="32"/>
        </w:rPr>
        <w:t>（二）</w:t>
      </w:r>
      <w:proofErr w:type="gramStart"/>
      <w:r w:rsidRPr="005E146B">
        <w:rPr>
          <w:rFonts w:ascii="方正楷体_GBK" w:eastAsia="方正楷体_GBK" w:hAnsi="宋体" w:cs="宋体" w:hint="eastAsia"/>
          <w:kern w:val="0"/>
          <w:sz w:val="32"/>
          <w:szCs w:val="32"/>
        </w:rPr>
        <w:t>引导市</w:t>
      </w:r>
      <w:proofErr w:type="gramEnd"/>
      <w:r w:rsidRPr="005E146B">
        <w:rPr>
          <w:rFonts w:ascii="方正楷体_GBK" w:eastAsia="方正楷体_GBK" w:hAnsi="宋体" w:cs="宋体" w:hint="eastAsia"/>
          <w:kern w:val="0"/>
          <w:sz w:val="32"/>
          <w:szCs w:val="32"/>
        </w:rPr>
        <w:t>科学技术奖高质量发展。</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除市政府设立的市科学技术奖外，市以下各级政府及其所属部门、市属各部门、其他列入公务员法实施范围的机关，以及参照公务员法管理的机关（单位），不得设立由财政出资的科学技术奖，已设奖项的应及时清理并取消。</w:t>
      </w:r>
    </w:p>
    <w:p w:rsidR="005E146B" w:rsidRPr="005E146B" w:rsidRDefault="005E146B" w:rsidP="005E146B">
      <w:pPr>
        <w:ind w:firstLineChars="200" w:firstLine="640"/>
        <w:rPr>
          <w:rFonts w:ascii="方正楷体_GBK" w:eastAsia="方正楷体_GBK" w:hAnsi="宋体" w:cs="宋体" w:hint="eastAsia"/>
          <w:kern w:val="0"/>
          <w:sz w:val="32"/>
          <w:szCs w:val="32"/>
        </w:rPr>
      </w:pPr>
      <w:r w:rsidRPr="005E146B">
        <w:rPr>
          <w:rFonts w:ascii="方正楷体_GBK" w:eastAsia="方正楷体_GBK" w:hAnsi="宋体" w:cs="宋体" w:hint="eastAsia"/>
          <w:kern w:val="0"/>
          <w:sz w:val="32"/>
          <w:szCs w:val="32"/>
        </w:rPr>
        <w:t>（三）支持和规范社会力量设立科学技术奖。</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lastRenderedPageBreak/>
        <w:t>坚持公益化、非营利性原则，鼓励社会力量设立目标定位准确、专业特色鲜明、遵守法律法规、维护国家安全、严格自律管理的科技奖项，在奖励活动中不得收取任何费用。对于具备一定资金实力和组织保障的奖励，鼓励面向全国、面向国际化发展，逐步培育若干在国内外具有较大影响力的知名奖项。</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研究制定扶持政策，鼓励学术团体、行业协会、企业、基金会及个人等各种社会力量设立科学技术奖，鼓励民间资金支持科技奖励活动。加强事中事后监管，在市科技局网站将社会力量设奖名单向社会公开，逐步构建信息公开、行业自律、政府指导、第三方评价、社会监督的有效模式，提升社会力量开展科技奖励活动的整体实力和社会美誉度。</w:t>
      </w:r>
    </w:p>
    <w:p w:rsidR="005E146B" w:rsidRPr="005E146B" w:rsidRDefault="005E146B" w:rsidP="005E146B">
      <w:pPr>
        <w:ind w:firstLineChars="200" w:firstLine="640"/>
        <w:rPr>
          <w:rFonts w:ascii="方正黑体_GBK" w:eastAsia="方正黑体_GBK" w:hAnsi="宋体" w:cs="宋体" w:hint="eastAsia"/>
          <w:bCs/>
          <w:kern w:val="0"/>
          <w:sz w:val="32"/>
          <w:szCs w:val="32"/>
        </w:rPr>
      </w:pPr>
      <w:r w:rsidRPr="005E146B">
        <w:rPr>
          <w:rFonts w:ascii="方正黑体_GBK" w:eastAsia="方正黑体_GBK" w:hAnsi="宋体" w:cs="宋体" w:hint="eastAsia"/>
          <w:bCs/>
          <w:kern w:val="0"/>
          <w:sz w:val="32"/>
          <w:szCs w:val="32"/>
        </w:rPr>
        <w:t>三、组织实施</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一）除市科学技术奖外，用财政资金设立的各类科学技术奖由各设奖单位自本方案印发之日起自行清理并取消。被清理和取消的奖项如依据地方性法规、政府规章、规范性文件设立的，应加快推动有关设立依据的修订或废止工作。</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（二）由市科技局、市司法局负责修订完善《重庆市科学技术奖励办法》并按程序报请市政府常务会议审议。市科技局负责修改完善《重庆市科学技术奖励办法实施细则》，对市科</w:t>
      </w:r>
      <w:r w:rsidRPr="005E146B">
        <w:rPr>
          <w:rFonts w:ascii="方正仿宋_GBK" w:eastAsia="方正仿宋_GBK" w:hAnsi="宋体" w:cs="宋体" w:hint="eastAsia"/>
          <w:kern w:val="0"/>
          <w:sz w:val="32"/>
          <w:szCs w:val="32"/>
        </w:rPr>
        <w:lastRenderedPageBreak/>
        <w:t>学技术奖的提名规则和程序、分类评价指标体系、奖励数量和类型结构、评审监督、异议处理相关问题予以落实。</w:t>
      </w:r>
    </w:p>
    <w:p w:rsidR="005E146B" w:rsidRPr="005E146B" w:rsidRDefault="005E146B" w:rsidP="005E146B">
      <w:pPr>
        <w:ind w:firstLineChars="200" w:firstLine="640"/>
        <w:rPr>
          <w:rFonts w:ascii="方正仿宋_GBK" w:eastAsia="方正仿宋_GBK" w:hAnsi="宋体" w:cs="宋体" w:hint="eastAsia"/>
          <w:kern w:val="0"/>
          <w:sz w:val="32"/>
          <w:szCs w:val="32"/>
        </w:rPr>
      </w:pPr>
      <w:r w:rsidRPr="005E146B">
        <w:rPr>
          <w:rFonts w:ascii="方正仿宋_GBK" w:eastAsia="方正仿宋_GBK" w:hAnsi="宋体" w:cs="宋体" w:hint="eastAsia"/>
          <w:kern w:val="0"/>
          <w:sz w:val="32"/>
          <w:szCs w:val="32"/>
        </w:rPr>
        <w:t>（三）由市科技局会同市委宣传部等部门，进一步加强我市科技奖励宣传报道和舆论引导工作。</w:t>
      </w:r>
    </w:p>
    <w:p w:rsidR="00332C01" w:rsidRPr="005E146B" w:rsidRDefault="005E146B" w:rsidP="005E146B">
      <w:pPr>
        <w:ind w:firstLineChars="200" w:firstLine="640"/>
        <w:rPr>
          <w:rFonts w:ascii="方正仿宋_GBK" w:eastAsia="方正仿宋_GBK" w:hint="eastAsia"/>
          <w:sz w:val="32"/>
          <w:szCs w:val="32"/>
        </w:rPr>
      </w:pPr>
      <w:r w:rsidRPr="005E146B">
        <w:rPr>
          <w:rFonts w:ascii="方正仿宋_GBK" w:eastAsia="方正仿宋_GBK" w:hAnsi="宋体" w:cs="宋体" w:hint="eastAsia"/>
          <w:kern w:val="0"/>
          <w:sz w:val="32"/>
          <w:szCs w:val="32"/>
        </w:rPr>
        <w:t>（四）关于鼓励社会力量设立科技奖项问题，由市科技局按照国家科技奖励制度改革方案和国家鼓励社会力量设奖相关指导意见的要求，研究制定重庆市鼓励社会力量设立科学技术奖的相关政策文件。</w:t>
      </w:r>
    </w:p>
    <w:sectPr w:rsidR="00332C01" w:rsidRPr="005E146B" w:rsidSect="0046171A">
      <w:headerReference w:type="default" r:id="rId7"/>
      <w:footerReference w:type="default" r:id="rId8"/>
      <w:pgSz w:w="11906" w:h="16838"/>
      <w:pgMar w:top="1962" w:right="1474" w:bottom="1848" w:left="1587" w:header="851" w:footer="907" w:gutter="0"/>
      <w:pgNumType w:fmt="numberInDash"/>
      <w:cols w:space="0"/>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6E8" w:rsidRDefault="007606E8">
      <w:r>
        <w:separator/>
      </w:r>
    </w:p>
  </w:endnote>
  <w:endnote w:type="continuationSeparator" w:id="0">
    <w:p w:rsidR="007606E8" w:rsidRDefault="0076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ind w:leftChars="2280" w:left="4788" w:firstLineChars="2000" w:firstLine="6400"/>
      <w:rPr>
        <w:sz w:val="32"/>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F10CF">
                            <w:rPr>
                              <w:rFonts w:ascii="宋体" w:eastAsia="宋体" w:hAnsi="宋体" w:cs="宋体"/>
                              <w:noProof/>
                              <w:sz w:val="28"/>
                              <w:szCs w:val="28"/>
                            </w:rPr>
                            <w:t>- 9 -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0"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rJ2cNYgIAAAwFAAAOAAAAAAAAAAAAAAAAAC4CAABkcnMvZTJvRG9jLnht&#10;bFBLAQItABQABgAIAAAAIQBxqtG51wAAAAUBAAAPAAAAAAAAAAAAAAAAALwEAABkcnMvZG93bnJl&#10;di54bWxQSwUGAAAAAAQABADzAAAAwAUAAAAA&#10;" filled="f" stroked="f" strokeweight=".5pt">
              <v:textbox style="mso-fit-shape-to-text:t" inset="0,0,0,0">
                <w:txbxContent>
                  <w:p w:rsidR="00F74E87" w:rsidRDefault="00F74E87">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BF10CF">
                      <w:rPr>
                        <w:rFonts w:ascii="宋体" w:eastAsia="宋体" w:hAnsi="宋体" w:cs="宋体"/>
                        <w:noProof/>
                        <w:sz w:val="28"/>
                        <w:szCs w:val="28"/>
                      </w:rPr>
                      <w:t>- 9 -</w:t>
                    </w:r>
                    <w:r>
                      <w:rPr>
                        <w:rFonts w:ascii="宋体" w:eastAsia="宋体" w:hAnsi="宋体" w:cs="宋体" w:hint="eastAsia"/>
                        <w:sz w:val="28"/>
                        <w:szCs w:val="28"/>
                      </w:rPr>
                      <w:fldChar w:fldCharType="end"/>
                    </w:r>
                  </w:p>
                </w:txbxContent>
              </v:textbox>
              <w10:wrap anchorx="margin"/>
            </v:shape>
          </w:pict>
        </mc:Fallback>
      </mc:AlternateContent>
    </w:r>
  </w:p>
  <w:p w:rsidR="00F74E87" w:rsidRDefault="00F74E87">
    <w:pPr>
      <w:pStyle w:val="a5"/>
      <w:ind w:leftChars="2280" w:left="4788" w:firstLineChars="2000" w:firstLine="6400"/>
      <w:rPr>
        <w:sz w:val="32"/>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178435</wp:posOffset>
              </wp:positionV>
              <wp:extent cx="5615940" cy="0"/>
              <wp:effectExtent l="0" t="0" r="22860" b="1905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B058C8" id="直接连接符 11" o:spid="_x0000_s1026" style="position:absolute;left:0;text-align:left;z-index:251660288;visibility:visible;mso-wrap-style:square;mso-wrap-distance-left:9pt;mso-wrap-distance-top:0;mso-wrap-distance-right:9pt;mso-wrap-distance-bottom:0;mso-position-horizontal:left;mso-position-horizontal-relative:margin;mso-position-vertical:absolute;mso-position-vertical-relative:text" from="0,14.05pt" to="442.2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" strokecolor="#005192" strokeweight="1.75pt">
              <v:stroke joinstyle="miter"/>
              <w10:wrap anchorx="margin"/>
            </v:line>
          </w:pict>
        </mc:Fallback>
      </mc:AlternateContent>
    </w:r>
  </w:p>
  <w:p w:rsidR="00F74E87" w:rsidRDefault="00F74E87">
    <w:pPr>
      <w:pStyle w:val="a5"/>
      <w:wordWrap w:val="0"/>
      <w:jc w:val="right"/>
      <w:rPr>
        <w:rFonts w:ascii="宋体" w:eastAsia="宋体" w:hAnsi="宋体" w:cs="宋体"/>
        <w:b/>
        <w:bCs/>
        <w:color w:val="005192"/>
        <w:sz w:val="28"/>
        <w:szCs w:val="44"/>
      </w:rPr>
    </w:pPr>
    <w:r>
      <w:rPr>
        <w:rFonts w:ascii="宋体" w:eastAsia="宋体" w:hAnsi="宋体" w:cs="宋体" w:hint="eastAsia"/>
        <w:b/>
        <w:bCs/>
        <w:color w:val="005192"/>
        <w:sz w:val="28"/>
        <w:szCs w:val="44"/>
      </w:rPr>
      <w:t>重庆市人民政府办公厅发布</w:t>
    </w:r>
    <w:r w:rsidR="005E146B">
      <w:rPr>
        <w:rFonts w:ascii="宋体" w:eastAsia="宋体" w:hAnsi="宋体" w:cs="宋体" w:hint="eastAsia"/>
        <w:b/>
        <w:bCs/>
        <w:color w:val="005192"/>
        <w:sz w:val="28"/>
        <w:szCs w:val="44"/>
      </w:rPr>
      <w:t xml:space="preserve"> </w:t>
    </w:r>
    <w:r w:rsidR="005E146B">
      <w:rPr>
        <w:rFonts w:ascii="宋体" w:eastAsia="宋体" w:hAnsi="宋体" w:cs="宋体"/>
        <w:b/>
        <w:bCs/>
        <w:color w:val="005192"/>
        <w:sz w:val="28"/>
        <w:szCs w:val="4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6E8" w:rsidRDefault="007606E8">
      <w:r>
        <w:separator/>
      </w:r>
    </w:p>
  </w:footnote>
  <w:footnote w:type="continuationSeparator" w:id="0">
    <w:p w:rsidR="007606E8" w:rsidRDefault="007606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87" w:rsidRDefault="00F74E87">
    <w:pPr>
      <w:pStyle w:val="a5"/>
      <w:textAlignment w:val="center"/>
      <w:rPr>
        <w:rFonts w:ascii="宋体" w:eastAsia="宋体" w:hAnsi="宋体" w:cs="宋体"/>
        <w:b/>
        <w:bCs/>
        <w:color w:val="005192"/>
        <w:sz w:val="32"/>
        <w:szCs w:val="32"/>
      </w:rPr>
    </w:pPr>
    <w:r>
      <w:rPr>
        <w:rFonts w:ascii="方正仿宋_GBK" w:eastAsia="方正仿宋_GBK" w:hAnsi="方正仿宋_GBK" w:cs="方正仿宋_GBK" w:hint="eastAsia"/>
        <w:b/>
        <w:bCs/>
        <w:noProof/>
        <w:color w:val="000000" w:themeColor="text1"/>
        <w:sz w:val="32"/>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FAC8D2" id="直接连接符 2"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pt,36.4pt" to="442pt,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" strokecolor="#005192" strokeweight="1.75pt">
              <v:stroke joinstyle="miter"/>
            </v:line>
          </w:pict>
        </mc:Fallback>
      </mc:AlternateContent>
    </w:r>
    <w:r>
      <w:rPr>
        <w:rFonts w:ascii="宋体" w:eastAsia="宋体" w:hAnsi="宋体" w:cs="宋体" w:hint="eastAsia"/>
        <w:b/>
        <w:bCs/>
        <w:noProof/>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Pr>
        <w:rFonts w:ascii="宋体" w:eastAsia="宋体" w:hAnsi="宋体" w:cs="宋体" w:hint="eastAsia"/>
        <w:b/>
        <w:bCs/>
        <w:color w:val="005192"/>
        <w:sz w:val="32"/>
      </w:rPr>
      <w:t>人民政府办公厅行政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05"/>
  <w:drawingGridVerticalSpacing w:val="158"/>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Y0YTdmOWQ5MmM1YzE2OGQ1Yjk5OWYzYzEwZWMxYjcifQ=="/>
  </w:docVars>
  <w:rsids>
    <w:rsidRoot w:val="00172A27"/>
    <w:rsid w:val="92DD1CEF"/>
    <w:rsid w:val="BD9D1569"/>
    <w:rsid w:val="EBDDA9D0"/>
    <w:rsid w:val="F05B4F69"/>
    <w:rsid w:val="F7F902F6"/>
    <w:rsid w:val="F97D9566"/>
    <w:rsid w:val="FDFF411C"/>
    <w:rsid w:val="000053F5"/>
    <w:rsid w:val="00044E93"/>
    <w:rsid w:val="000F38B0"/>
    <w:rsid w:val="000F7414"/>
    <w:rsid w:val="00113AB5"/>
    <w:rsid w:val="00172A27"/>
    <w:rsid w:val="00187C4B"/>
    <w:rsid w:val="00191083"/>
    <w:rsid w:val="001975B8"/>
    <w:rsid w:val="001A779E"/>
    <w:rsid w:val="001D056E"/>
    <w:rsid w:val="001F40B1"/>
    <w:rsid w:val="00255676"/>
    <w:rsid w:val="00261682"/>
    <w:rsid w:val="002914D2"/>
    <w:rsid w:val="0029749C"/>
    <w:rsid w:val="002D7BC1"/>
    <w:rsid w:val="00304222"/>
    <w:rsid w:val="00304ECC"/>
    <w:rsid w:val="00332C01"/>
    <w:rsid w:val="0037147A"/>
    <w:rsid w:val="00396079"/>
    <w:rsid w:val="003A3264"/>
    <w:rsid w:val="003C09D9"/>
    <w:rsid w:val="00424604"/>
    <w:rsid w:val="0046171A"/>
    <w:rsid w:val="004C09EB"/>
    <w:rsid w:val="0053782A"/>
    <w:rsid w:val="0054716B"/>
    <w:rsid w:val="00560E87"/>
    <w:rsid w:val="005C13D9"/>
    <w:rsid w:val="005E146B"/>
    <w:rsid w:val="00706CB9"/>
    <w:rsid w:val="00740743"/>
    <w:rsid w:val="007606E8"/>
    <w:rsid w:val="007E26B6"/>
    <w:rsid w:val="00893EAB"/>
    <w:rsid w:val="00895BF5"/>
    <w:rsid w:val="008F77C0"/>
    <w:rsid w:val="009330E8"/>
    <w:rsid w:val="00990F6D"/>
    <w:rsid w:val="009E5129"/>
    <w:rsid w:val="009E7D10"/>
    <w:rsid w:val="009F7093"/>
    <w:rsid w:val="00A33A24"/>
    <w:rsid w:val="00A83296"/>
    <w:rsid w:val="00AC552C"/>
    <w:rsid w:val="00B10666"/>
    <w:rsid w:val="00B2129D"/>
    <w:rsid w:val="00B76953"/>
    <w:rsid w:val="00BC5791"/>
    <w:rsid w:val="00BF10CF"/>
    <w:rsid w:val="00C0770C"/>
    <w:rsid w:val="00C07C60"/>
    <w:rsid w:val="00C10E39"/>
    <w:rsid w:val="00C21805"/>
    <w:rsid w:val="00C83728"/>
    <w:rsid w:val="00D05F76"/>
    <w:rsid w:val="00D36E6C"/>
    <w:rsid w:val="00D5152F"/>
    <w:rsid w:val="00D716EB"/>
    <w:rsid w:val="00D806EF"/>
    <w:rsid w:val="00D8552C"/>
    <w:rsid w:val="00DA1C29"/>
    <w:rsid w:val="00DC05E6"/>
    <w:rsid w:val="00E3754F"/>
    <w:rsid w:val="00F12638"/>
    <w:rsid w:val="00F368B4"/>
    <w:rsid w:val="00F74E87"/>
    <w:rsid w:val="00F86F63"/>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A2F1"/>
  <w15:docId w15:val="{BDBBAE49-35E5-4B8D-827E-AD89CAA3A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pPr>
        <w:spacing w:line="580" w:lineRule="exac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cstheme="minorBidi"/>
      <w:kern w:val="2"/>
      <w:sz w:val="21"/>
      <w:szCs w:val="2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paragraph" w:styleId="a4">
    <w:name w:val="footer"/>
    <w:basedOn w:val="a"/>
    <w:qFormat/>
    <w:pPr>
      <w:tabs>
        <w:tab w:val="center" w:pos="4153"/>
        <w:tab w:val="right" w:pos="8306"/>
      </w:tabs>
      <w:snapToGrid w:val="0"/>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qFormat/>
    <w:pPr>
      <w:spacing w:beforeAutospacing="1" w:afterAutospacing="1"/>
    </w:pPr>
    <w:rPr>
      <w:rFonts w:cs="Times New Roman"/>
      <w:kern w:val="0"/>
      <w:sz w:val="24"/>
    </w:rPr>
  </w:style>
  <w:style w:type="character" w:styleId="a7">
    <w:name w:val="Strong"/>
    <w:basedOn w:val="a0"/>
    <w:uiPriority w:val="22"/>
    <w:qFormat/>
    <w:rPr>
      <w:b/>
      <w:bCs/>
    </w:rPr>
  </w:style>
  <w:style w:type="paragraph" w:customStyle="1" w:styleId="p0">
    <w:name w:val="p0"/>
    <w:basedOn w:val="a"/>
    <w:qFormat/>
    <w:rPr>
      <w:rFonts w:ascii="Calibri" w:eastAsia="宋体" w:hAnsi="Calibri" w:cs="宋体"/>
      <w:kern w:val="0"/>
      <w:szCs w:val="32"/>
    </w:rPr>
  </w:style>
  <w:style w:type="paragraph" w:styleId="a8">
    <w:name w:val="Date"/>
    <w:basedOn w:val="a"/>
    <w:next w:val="a"/>
    <w:link w:val="a9"/>
    <w:rsid w:val="001A779E"/>
    <w:pPr>
      <w:ind w:leftChars="2500" w:left="100"/>
    </w:pPr>
  </w:style>
  <w:style w:type="character" w:customStyle="1" w:styleId="a9">
    <w:name w:val="日期 字符"/>
    <w:basedOn w:val="a0"/>
    <w:link w:val="a8"/>
    <w:rsid w:val="001A779E"/>
    <w:rPr>
      <w:rFonts w:asciiTheme="minorHAnsi" w:eastAsiaTheme="minorEastAsia" w:hAnsiTheme="minorHAnsi" w:cstheme="minorBidi"/>
      <w:kern w:val="2"/>
      <w:sz w:val="21"/>
      <w:szCs w:val="24"/>
    </w:rPr>
  </w:style>
  <w:style w:type="paragraph" w:customStyle="1" w:styleId="msonormal0">
    <w:name w:val="msonormal"/>
    <w:basedOn w:val="a"/>
    <w:rsid w:val="00C0770C"/>
    <w:pPr>
      <w:spacing w:before="100" w:beforeAutospacing="1" w:after="100" w:afterAutospacing="1"/>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147592">
      <w:bodyDiv w:val="1"/>
      <w:marLeft w:val="0"/>
      <w:marRight w:val="0"/>
      <w:marTop w:val="0"/>
      <w:marBottom w:val="0"/>
      <w:divBdr>
        <w:top w:val="none" w:sz="0" w:space="0" w:color="auto"/>
        <w:left w:val="none" w:sz="0" w:space="0" w:color="auto"/>
        <w:bottom w:val="none" w:sz="0" w:space="0" w:color="auto"/>
        <w:right w:val="none" w:sz="0" w:space="0" w:color="auto"/>
      </w:divBdr>
    </w:div>
    <w:div w:id="105585699">
      <w:bodyDiv w:val="1"/>
      <w:marLeft w:val="0"/>
      <w:marRight w:val="0"/>
      <w:marTop w:val="0"/>
      <w:marBottom w:val="0"/>
      <w:divBdr>
        <w:top w:val="none" w:sz="0" w:space="0" w:color="auto"/>
        <w:left w:val="none" w:sz="0" w:space="0" w:color="auto"/>
        <w:bottom w:val="none" w:sz="0" w:space="0" w:color="auto"/>
        <w:right w:val="none" w:sz="0" w:space="0" w:color="auto"/>
      </w:divBdr>
    </w:div>
    <w:div w:id="330909455">
      <w:bodyDiv w:val="1"/>
      <w:marLeft w:val="0"/>
      <w:marRight w:val="0"/>
      <w:marTop w:val="0"/>
      <w:marBottom w:val="0"/>
      <w:divBdr>
        <w:top w:val="none" w:sz="0" w:space="0" w:color="auto"/>
        <w:left w:val="none" w:sz="0" w:space="0" w:color="auto"/>
        <w:bottom w:val="none" w:sz="0" w:space="0" w:color="auto"/>
        <w:right w:val="none" w:sz="0" w:space="0" w:color="auto"/>
      </w:divBdr>
    </w:div>
    <w:div w:id="509681665">
      <w:bodyDiv w:val="1"/>
      <w:marLeft w:val="0"/>
      <w:marRight w:val="0"/>
      <w:marTop w:val="0"/>
      <w:marBottom w:val="0"/>
      <w:divBdr>
        <w:top w:val="none" w:sz="0" w:space="0" w:color="auto"/>
        <w:left w:val="none" w:sz="0" w:space="0" w:color="auto"/>
        <w:bottom w:val="none" w:sz="0" w:space="0" w:color="auto"/>
        <w:right w:val="none" w:sz="0" w:space="0" w:color="auto"/>
      </w:divBdr>
    </w:div>
    <w:div w:id="740828671">
      <w:bodyDiv w:val="1"/>
      <w:marLeft w:val="0"/>
      <w:marRight w:val="0"/>
      <w:marTop w:val="0"/>
      <w:marBottom w:val="0"/>
      <w:divBdr>
        <w:top w:val="none" w:sz="0" w:space="0" w:color="auto"/>
        <w:left w:val="none" w:sz="0" w:space="0" w:color="auto"/>
        <w:bottom w:val="none" w:sz="0" w:space="0" w:color="auto"/>
        <w:right w:val="none" w:sz="0" w:space="0" w:color="auto"/>
      </w:divBdr>
    </w:div>
    <w:div w:id="1011684602">
      <w:bodyDiv w:val="1"/>
      <w:marLeft w:val="0"/>
      <w:marRight w:val="0"/>
      <w:marTop w:val="0"/>
      <w:marBottom w:val="0"/>
      <w:divBdr>
        <w:top w:val="none" w:sz="0" w:space="0" w:color="auto"/>
        <w:left w:val="none" w:sz="0" w:space="0" w:color="auto"/>
        <w:bottom w:val="none" w:sz="0" w:space="0" w:color="auto"/>
        <w:right w:val="none" w:sz="0" w:space="0" w:color="auto"/>
      </w:divBdr>
    </w:div>
    <w:div w:id="1095202765">
      <w:bodyDiv w:val="1"/>
      <w:marLeft w:val="0"/>
      <w:marRight w:val="0"/>
      <w:marTop w:val="0"/>
      <w:marBottom w:val="0"/>
      <w:divBdr>
        <w:top w:val="none" w:sz="0" w:space="0" w:color="auto"/>
        <w:left w:val="none" w:sz="0" w:space="0" w:color="auto"/>
        <w:bottom w:val="none" w:sz="0" w:space="0" w:color="auto"/>
        <w:right w:val="none" w:sz="0" w:space="0" w:color="auto"/>
      </w:divBdr>
    </w:div>
    <w:div w:id="1163400697">
      <w:bodyDiv w:val="1"/>
      <w:marLeft w:val="0"/>
      <w:marRight w:val="0"/>
      <w:marTop w:val="0"/>
      <w:marBottom w:val="0"/>
      <w:divBdr>
        <w:top w:val="none" w:sz="0" w:space="0" w:color="auto"/>
        <w:left w:val="none" w:sz="0" w:space="0" w:color="auto"/>
        <w:bottom w:val="none" w:sz="0" w:space="0" w:color="auto"/>
        <w:right w:val="none" w:sz="0" w:space="0" w:color="auto"/>
      </w:divBdr>
    </w:div>
    <w:div w:id="1406299702">
      <w:bodyDiv w:val="1"/>
      <w:marLeft w:val="0"/>
      <w:marRight w:val="0"/>
      <w:marTop w:val="0"/>
      <w:marBottom w:val="0"/>
      <w:divBdr>
        <w:top w:val="none" w:sz="0" w:space="0" w:color="auto"/>
        <w:left w:val="none" w:sz="0" w:space="0" w:color="auto"/>
        <w:bottom w:val="none" w:sz="0" w:space="0" w:color="auto"/>
        <w:right w:val="none" w:sz="0" w:space="0" w:color="auto"/>
      </w:divBdr>
    </w:div>
    <w:div w:id="1484198995">
      <w:bodyDiv w:val="1"/>
      <w:marLeft w:val="0"/>
      <w:marRight w:val="0"/>
      <w:marTop w:val="0"/>
      <w:marBottom w:val="0"/>
      <w:divBdr>
        <w:top w:val="none" w:sz="0" w:space="0" w:color="auto"/>
        <w:left w:val="none" w:sz="0" w:space="0" w:color="auto"/>
        <w:bottom w:val="none" w:sz="0" w:space="0" w:color="auto"/>
        <w:right w:val="none" w:sz="0" w:space="0" w:color="auto"/>
      </w:divBdr>
    </w:div>
    <w:div w:id="1795715681">
      <w:bodyDiv w:val="1"/>
      <w:marLeft w:val="0"/>
      <w:marRight w:val="0"/>
      <w:marTop w:val="0"/>
      <w:marBottom w:val="0"/>
      <w:divBdr>
        <w:top w:val="none" w:sz="0" w:space="0" w:color="auto"/>
        <w:left w:val="none" w:sz="0" w:space="0" w:color="auto"/>
        <w:bottom w:val="none" w:sz="0" w:space="0" w:color="auto"/>
        <w:right w:val="none" w:sz="0" w:space="0" w:color="auto"/>
      </w:divBdr>
    </w:div>
    <w:div w:id="1839149183">
      <w:bodyDiv w:val="1"/>
      <w:marLeft w:val="0"/>
      <w:marRight w:val="0"/>
      <w:marTop w:val="0"/>
      <w:marBottom w:val="0"/>
      <w:divBdr>
        <w:top w:val="none" w:sz="0" w:space="0" w:color="auto"/>
        <w:left w:val="none" w:sz="0" w:space="0" w:color="auto"/>
        <w:bottom w:val="none" w:sz="0" w:space="0" w:color="auto"/>
        <w:right w:val="none" w:sz="0" w:space="0" w:color="auto"/>
      </w:divBdr>
    </w:div>
    <w:div w:id="2112695804">
      <w:bodyDiv w:val="1"/>
      <w:marLeft w:val="0"/>
      <w:marRight w:val="0"/>
      <w:marTop w:val="0"/>
      <w:marBottom w:val="0"/>
      <w:divBdr>
        <w:top w:val="none" w:sz="0" w:space="0" w:color="auto"/>
        <w:left w:val="none" w:sz="0" w:space="0" w:color="auto"/>
        <w:bottom w:val="none" w:sz="0" w:space="0" w:color="auto"/>
        <w:right w:val="none" w:sz="0" w:space="0" w:color="auto"/>
      </w:divBdr>
    </w:div>
    <w:div w:id="2131629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903469628@qq.com</cp:lastModifiedBy>
  <cp:revision>4</cp:revision>
  <cp:lastPrinted>2022-07-26T08:54:00Z</cp:lastPrinted>
  <dcterms:created xsi:type="dcterms:W3CDTF">2022-07-26T08:54:00Z</dcterms:created>
  <dcterms:modified xsi:type="dcterms:W3CDTF">2022-07-26T08:58:00Z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48C61CB29D3F4D9384F5922CF0F7FFB4</vt:lpwstr>
  </property>
</Properties>
</file>