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beforeLines="0" w:afterLines="0" w:line="240" w:lineRule="auto"/>
        <w:rPr>
          <w:rFonts w:ascii="Times New Roman" w:hAnsi="Times New Roman" w:cs="方正仿宋_GBK"/>
          <w:bCs/>
        </w:rPr>
      </w:pPr>
    </w:p>
    <w:p>
      <w:pPr>
        <w:adjustRightInd/>
        <w:spacing w:beforeLines="0" w:afterLines="0" w:line="240" w:lineRule="auto"/>
        <w:rPr>
          <w:rFonts w:ascii="Times New Roman" w:hAnsi="Times New Roman" w:cs="方正仿宋_GBK"/>
          <w:bCs/>
        </w:rPr>
      </w:pPr>
    </w:p>
    <w:p>
      <w:pPr>
        <w:adjustRightInd/>
        <w:spacing w:beforeLines="0" w:afterLines="0" w:line="240" w:lineRule="auto"/>
        <w:rPr>
          <w:rFonts w:ascii="Times New Roman" w:hAnsi="Times New Roman" w:cs="方正仿宋_GBK"/>
          <w:bCs/>
        </w:rPr>
      </w:pPr>
    </w:p>
    <w:p>
      <w:pPr>
        <w:adjustRightInd/>
        <w:spacing w:beforeLines="0" w:afterLines="0" w:line="240" w:lineRule="auto"/>
        <w:rPr>
          <w:bCs/>
        </w:rPr>
      </w:pPr>
    </w:p>
    <w:p>
      <w:pPr>
        <w:adjustRightInd/>
        <w:spacing w:beforeLines="0" w:afterLines="0" w:line="240" w:lineRule="auto"/>
        <w:rPr>
          <w:bCs/>
        </w:rPr>
      </w:pPr>
    </w:p>
    <w:p>
      <w:pPr>
        <w:adjustRightInd/>
        <w:spacing w:beforeLines="0" w:afterLines="0" w:line="240" w:lineRule="auto"/>
        <w:jc w:val="center"/>
        <w:rPr>
          <w:rFonts w:eastAsia="宋体"/>
          <w:kern w:val="2"/>
        </w:rPr>
      </w:pPr>
    </w:p>
    <w:p>
      <w:pPr>
        <w:adjustRightInd/>
        <w:spacing w:beforeLines="0" w:afterLines="0" w:line="240" w:lineRule="auto"/>
        <w:jc w:val="center"/>
        <w:rPr>
          <w:rFonts w:eastAsia="宋体"/>
          <w:kern w:val="2"/>
        </w:rPr>
      </w:pPr>
    </w:p>
    <w:p>
      <w:pPr>
        <w:adjustRightInd/>
        <w:spacing w:beforeLines="0" w:afterLines="0" w:line="240" w:lineRule="auto"/>
        <w:jc w:val="both"/>
        <w:rPr>
          <w:rFonts w:eastAsia="宋体"/>
          <w:kern w:val="2"/>
        </w:rPr>
      </w:pPr>
    </w:p>
    <w:p>
      <w:pPr>
        <w:adjustRightInd/>
        <w:spacing w:beforeLines="0" w:afterLines="0" w:line="240" w:lineRule="auto"/>
        <w:jc w:val="center"/>
        <w:rPr>
          <w:rFonts w:hint="eastAsia" w:cs="方正仿宋_GBK"/>
          <w:bCs/>
        </w:rPr>
      </w:pPr>
      <w:r>
        <w:rPr>
          <w:rFonts w:hint="eastAsia" w:eastAsia="方正仿宋_GBK" w:cs="方正仿宋_GBK"/>
          <w:kern w:val="2"/>
        </w:rPr>
        <w:t>渝发改价格〔2021〕1574号</w:t>
      </w:r>
    </w:p>
    <w:p>
      <w:pPr>
        <w:adjustRightInd/>
        <w:spacing w:beforeLines="0" w:afterLines="0" w:line="240" w:lineRule="auto"/>
        <w:jc w:val="center"/>
        <w:rPr>
          <w:bCs/>
        </w:rPr>
      </w:pPr>
    </w:p>
    <w:p>
      <w:pPr>
        <w:adjustRightInd/>
        <w:spacing w:beforeLines="0" w:after="0" w:afterLines="0" w:line="240" w:lineRule="auto"/>
        <w:jc w:val="center"/>
        <w:textAlignment w:val="auto"/>
        <w:rPr>
          <w:rFonts w:hint="eastAsia" w:eastAsia="方正小标宋_GBK"/>
          <w:sz w:val="44"/>
          <w:szCs w:val="44"/>
        </w:rPr>
      </w:pPr>
      <w:bookmarkStart w:id="0" w:name="正文"/>
      <w:bookmarkEnd w:id="0"/>
    </w:p>
    <w:p>
      <w:pPr>
        <w:adjustRightInd/>
        <w:spacing w:beforeLines="0" w:after="0" w:afterLines="0" w:line="580" w:lineRule="exact"/>
        <w:jc w:val="center"/>
        <w:textAlignment w:val="auto"/>
        <w:rPr>
          <w:rFonts w:eastAsia="方正小标宋_GBK"/>
          <w:sz w:val="44"/>
          <w:szCs w:val="44"/>
        </w:rPr>
      </w:pPr>
      <w:r>
        <w:rPr>
          <w:rFonts w:hint="eastAsia" w:eastAsia="方正小标宋_GBK"/>
          <w:sz w:val="44"/>
          <w:szCs w:val="44"/>
        </w:rPr>
        <w:t>重庆市发展和改革委员会转发</w:t>
      </w:r>
    </w:p>
    <w:p>
      <w:pPr>
        <w:adjustRightInd/>
        <w:spacing w:beforeLines="0" w:after="0" w:afterLines="0" w:line="580" w:lineRule="exact"/>
        <w:jc w:val="center"/>
        <w:textAlignment w:val="auto"/>
        <w:rPr>
          <w:rFonts w:eastAsia="方正小标宋_GBK"/>
          <w:sz w:val="44"/>
          <w:szCs w:val="44"/>
        </w:rPr>
      </w:pPr>
      <w:r>
        <w:rPr>
          <w:rFonts w:hint="eastAsia" w:eastAsia="方正小标宋_GBK"/>
          <w:sz w:val="44"/>
          <w:szCs w:val="44"/>
        </w:rPr>
        <w:t>国家发展改革委办公厅关于组织开展电网企业</w:t>
      </w:r>
    </w:p>
    <w:p>
      <w:pPr>
        <w:adjustRightInd/>
        <w:spacing w:beforeLines="0" w:after="0" w:afterLines="0" w:line="580" w:lineRule="exact"/>
        <w:jc w:val="center"/>
        <w:textAlignment w:val="auto"/>
        <w:rPr>
          <w:rFonts w:eastAsia="方正小标宋_GBK"/>
          <w:sz w:val="44"/>
          <w:szCs w:val="44"/>
        </w:rPr>
      </w:pPr>
      <w:r>
        <w:rPr>
          <w:rFonts w:hint="eastAsia" w:eastAsia="方正小标宋_GBK"/>
          <w:sz w:val="44"/>
          <w:szCs w:val="44"/>
        </w:rPr>
        <w:t>代理购电工作有关事项的通知</w:t>
      </w:r>
    </w:p>
    <w:p>
      <w:pPr>
        <w:adjustRightInd/>
        <w:snapToGrid/>
        <w:spacing w:beforeLines="0" w:after="0" w:afterLines="0" w:line="240" w:lineRule="auto"/>
        <w:rPr>
          <w:rFonts w:ascii="Times New Roman" w:hAnsi="Times New Roman" w:cs="方正仿宋_GBK"/>
        </w:rPr>
      </w:pPr>
    </w:p>
    <w:p>
      <w:pPr>
        <w:keepNext w:val="0"/>
        <w:keepLines w:val="0"/>
        <w:pageBreakBefore w:val="0"/>
        <w:kinsoku/>
        <w:wordWrap/>
        <w:overflowPunct/>
        <w:topLinePunct w:val="0"/>
        <w:autoSpaceDE/>
        <w:autoSpaceDN/>
        <w:bidi w:val="0"/>
        <w:adjustRightInd/>
        <w:snapToGrid/>
        <w:spacing w:beforeLines="0" w:after="0" w:afterLines="0" w:line="240" w:lineRule="auto"/>
        <w:ind w:right="0" w:rightChars="0"/>
        <w:rPr>
          <w:rFonts w:hint="eastAsia" w:ascii="Times New Roman" w:hAnsi="Times New Roman" w:cs="方正仿宋_GBK"/>
        </w:rPr>
      </w:pPr>
      <w:r>
        <w:rPr>
          <w:rFonts w:hint="eastAsia" w:ascii="Times New Roman" w:hAnsi="Times New Roman" w:cs="方正仿宋_GBK"/>
        </w:rPr>
        <w:t>市经济信息委、市市场监管局、市能源局，各区县（自治县）发展改革委，两江新区市场监管局、重庆高新区改革发展局、万盛经开区发展改革局，国网市电力公司、三峡水利电力（集团）股份有限公司，重庆电力交易中心，有关发电企业和售电公司：</w:t>
      </w:r>
    </w:p>
    <w:p>
      <w:pPr>
        <w:keepNext w:val="0"/>
        <w:keepLines w:val="0"/>
        <w:pageBreakBefore w:val="0"/>
        <w:kinsoku/>
        <w:wordWrap/>
        <w:overflowPunct/>
        <w:topLinePunct w:val="0"/>
        <w:autoSpaceDE/>
        <w:autoSpaceDN/>
        <w:bidi w:val="0"/>
        <w:adjustRightInd/>
        <w:spacing w:beforeLines="0" w:after="0" w:afterLines="0" w:line="240" w:lineRule="auto"/>
        <w:ind w:right="0" w:rightChars="0" w:firstLine="632" w:firstLineChars="200"/>
        <w:textAlignment w:val="auto"/>
        <w:rPr>
          <w:rFonts w:hint="eastAsia" w:ascii="Times New Roman" w:hAnsi="Times New Roman" w:cs="方正仿宋_GBK"/>
        </w:rPr>
      </w:pPr>
      <w:r>
        <w:rPr>
          <w:rFonts w:hint="eastAsia" w:ascii="Times New Roman" w:hAnsi="Times New Roman" w:cs="方正仿宋_GBK"/>
        </w:rPr>
        <w:t>为贯彻落实《国家发展改革委关于进一步深化燃煤发电上网电价市场化改革的通知》（发改价格〔2021〕1439号）精神，国家发展改革委办公厅印发了《关于组织开展电网企业代理购电工作有关事项的通知》（发改办价格〔2021〕809号），现转发你们，</w:t>
      </w:r>
      <w:r>
        <w:rPr>
          <w:rFonts w:hint="eastAsia" w:ascii="Times New Roman" w:hAnsi="Times New Roman" w:cs="方正仿宋_GBK"/>
          <w:kern w:val="2"/>
        </w:rPr>
        <w:t>并就电网企业代理购电工作提出如下要求，请一并贯彻落实。</w:t>
      </w:r>
    </w:p>
    <w:p>
      <w:pPr>
        <w:keepNext w:val="0"/>
        <w:keepLines w:val="0"/>
        <w:pageBreakBefore w:val="0"/>
        <w:kinsoku/>
        <w:wordWrap/>
        <w:overflowPunct/>
        <w:topLinePunct w:val="0"/>
        <w:autoSpaceDE/>
        <w:autoSpaceDN/>
        <w:bidi w:val="0"/>
        <w:adjustRightInd/>
        <w:spacing w:beforeLines="0" w:after="0" w:afterLines="0" w:line="240" w:lineRule="auto"/>
        <w:ind w:right="0" w:rightChars="0" w:firstLine="632" w:firstLineChars="200"/>
        <w:textAlignment w:val="auto"/>
        <w:rPr>
          <w:rFonts w:hint="eastAsia" w:ascii="Times New Roman" w:hAnsi="Times New Roman" w:eastAsia="方正黑体_GBK" w:cs="方正黑体_GBK"/>
        </w:rPr>
      </w:pPr>
      <w:r>
        <w:rPr>
          <w:rFonts w:hint="eastAsia" w:ascii="Times New Roman" w:hAnsi="Times New Roman" w:eastAsia="方正黑体_GBK" w:cs="方正黑体_GBK"/>
        </w:rPr>
        <w:t>一、严格代理购电用户范围</w:t>
      </w:r>
    </w:p>
    <w:p>
      <w:pPr>
        <w:keepNext w:val="0"/>
        <w:keepLines w:val="0"/>
        <w:pageBreakBefore w:val="0"/>
        <w:kinsoku/>
        <w:wordWrap/>
        <w:overflowPunct/>
        <w:topLinePunct w:val="0"/>
        <w:autoSpaceDE/>
        <w:autoSpaceDN/>
        <w:bidi w:val="0"/>
        <w:adjustRightInd/>
        <w:spacing w:beforeLines="0" w:after="0" w:afterLines="0" w:line="240" w:lineRule="auto"/>
        <w:ind w:right="0" w:rightChars="0" w:firstLine="632" w:firstLineChars="200"/>
        <w:textAlignment w:val="auto"/>
        <w:rPr>
          <w:rFonts w:hint="eastAsia" w:ascii="Times New Roman" w:hAnsi="Times New Roman" w:cs="方正仿宋_GBK"/>
        </w:rPr>
      </w:pPr>
      <w:r>
        <w:rPr>
          <w:rFonts w:hint="eastAsia" w:ascii="Times New Roman" w:hAnsi="Times New Roman" w:cs="方正仿宋_GBK"/>
        </w:rPr>
        <w:t>暂无法直接参与市场交易的10千伏及以上工商业用户、未直接参与市场交易的其他工商业用户、已直接参与市场交易又退出的用户，暂由电网企业代理购电。已直接参与市场交易的高耗能用户，不得退出市场交易由电网企业代理购电；尚未直接参与市场交易的高耗能用户原则上要直接参与市场交易。结合我市电力市场发展情况，积极推动工商业用户进入市场，不断缩小电网企业代理购电范围。</w:t>
      </w:r>
    </w:p>
    <w:p>
      <w:pPr>
        <w:keepNext w:val="0"/>
        <w:keepLines w:val="0"/>
        <w:pageBreakBefore w:val="0"/>
        <w:kinsoku/>
        <w:wordWrap/>
        <w:overflowPunct/>
        <w:topLinePunct w:val="0"/>
        <w:autoSpaceDE/>
        <w:autoSpaceDN/>
        <w:bidi w:val="0"/>
        <w:adjustRightInd/>
        <w:spacing w:beforeLines="0" w:after="0" w:afterLines="0" w:line="240" w:lineRule="auto"/>
        <w:ind w:left="632" w:leftChars="200" w:right="0" w:rightChars="0"/>
        <w:textAlignment w:val="auto"/>
        <w:rPr>
          <w:rFonts w:hint="eastAsia" w:ascii="Times New Roman" w:hAnsi="Times New Roman" w:eastAsia="方正黑体_GBK" w:cs="方正黑体_GBK"/>
        </w:rPr>
      </w:pPr>
      <w:r>
        <w:rPr>
          <w:rFonts w:hint="eastAsia" w:ascii="Times New Roman" w:hAnsi="Times New Roman" w:eastAsia="方正黑体_GBK" w:cs="方正黑体_GBK"/>
        </w:rPr>
        <w:t>二、代理购电电源匹配</w:t>
      </w:r>
    </w:p>
    <w:p>
      <w:pPr>
        <w:keepNext w:val="0"/>
        <w:keepLines w:val="0"/>
        <w:pageBreakBefore w:val="0"/>
        <w:kinsoku/>
        <w:wordWrap/>
        <w:overflowPunct/>
        <w:topLinePunct w:val="0"/>
        <w:autoSpaceDE/>
        <w:autoSpaceDN/>
        <w:bidi w:val="0"/>
        <w:adjustRightInd/>
        <w:spacing w:beforeLines="0" w:after="0" w:afterLines="0" w:line="240" w:lineRule="auto"/>
        <w:ind w:right="0" w:rightChars="0" w:firstLine="632" w:firstLineChars="200"/>
        <w:textAlignment w:val="auto"/>
        <w:rPr>
          <w:rFonts w:hint="eastAsia" w:ascii="Times New Roman" w:hAnsi="Times New Roman" w:cs="方正仿宋_GBK"/>
        </w:rPr>
      </w:pPr>
      <w:r>
        <w:rPr>
          <w:rFonts w:hint="eastAsia" w:ascii="Times New Roman" w:hAnsi="Times New Roman" w:cs="方正仿宋_GBK"/>
        </w:rPr>
        <w:t>重庆市统调和非统调境内水电和计划内外购水电（参与市场化水电按相关规定执行）、可再生能源发电等，优先用于保障居民（含执行居民电价的学校、社会福利机构、社区服务中心等公益性事业用户）、农业用电，有剩余电量且暂时无法放开的暂作为电网企业代理工商业用户购电电量来源，保量保价的优先发电电量，不应超过电网企业保障居民、农业和代理工商业用户购电规模，不足部分由电网企业通过市场化方式采购。</w:t>
      </w:r>
    </w:p>
    <w:p>
      <w:pPr>
        <w:keepNext w:val="0"/>
        <w:keepLines w:val="0"/>
        <w:pageBreakBefore w:val="0"/>
        <w:kinsoku/>
        <w:wordWrap/>
        <w:overflowPunct/>
        <w:topLinePunct w:val="0"/>
        <w:autoSpaceDE/>
        <w:autoSpaceDN/>
        <w:bidi w:val="0"/>
        <w:adjustRightInd/>
        <w:spacing w:beforeLines="0" w:after="0" w:afterLines="0" w:line="240" w:lineRule="auto"/>
        <w:ind w:right="0" w:rightChars="0" w:firstLine="632" w:firstLineChars="200"/>
        <w:textAlignment w:val="auto"/>
        <w:rPr>
          <w:rFonts w:hint="eastAsia" w:ascii="Times New Roman" w:hAnsi="Times New Roman" w:cs="方正仿宋_GBK"/>
        </w:rPr>
      </w:pPr>
      <w:r>
        <w:rPr>
          <w:rFonts w:hint="eastAsia" w:ascii="Times New Roman" w:hAnsi="Times New Roman" w:cs="方正仿宋_GBK"/>
        </w:rPr>
        <w:t>低价电源应保持总体稳定，电网企业于每年12月15日前向市经济信息委、市发展改革委备案低价电源清单。</w:t>
      </w:r>
    </w:p>
    <w:p>
      <w:pPr>
        <w:keepNext w:val="0"/>
        <w:keepLines w:val="0"/>
        <w:pageBreakBefore w:val="0"/>
        <w:kinsoku/>
        <w:wordWrap/>
        <w:overflowPunct/>
        <w:topLinePunct w:val="0"/>
        <w:autoSpaceDE/>
        <w:autoSpaceDN/>
        <w:bidi w:val="0"/>
        <w:adjustRightInd/>
        <w:spacing w:beforeLines="0" w:after="0" w:afterLines="0" w:line="240" w:lineRule="auto"/>
        <w:ind w:right="0" w:rightChars="0" w:firstLine="632" w:firstLineChars="200"/>
        <w:textAlignment w:val="auto"/>
        <w:rPr>
          <w:rFonts w:hint="eastAsia" w:ascii="Times New Roman" w:hAnsi="Times New Roman" w:eastAsia="方正黑体_GBK" w:cs="方正黑体_GBK"/>
        </w:rPr>
      </w:pPr>
      <w:r>
        <w:rPr>
          <w:rFonts w:hint="eastAsia" w:ascii="Times New Roman" w:hAnsi="Times New Roman" w:eastAsia="方正黑体_GBK" w:cs="方正黑体_GBK"/>
        </w:rPr>
        <w:t>三、落实1.5倍代理购电用户电价政策</w:t>
      </w:r>
    </w:p>
    <w:p>
      <w:pPr>
        <w:keepNext w:val="0"/>
        <w:keepLines w:val="0"/>
        <w:pageBreakBefore w:val="0"/>
        <w:kinsoku/>
        <w:wordWrap/>
        <w:overflowPunct/>
        <w:topLinePunct w:val="0"/>
        <w:autoSpaceDE/>
        <w:autoSpaceDN/>
        <w:bidi w:val="0"/>
        <w:adjustRightInd/>
        <w:spacing w:beforeLines="0" w:after="0" w:afterLines="0" w:line="240" w:lineRule="auto"/>
        <w:ind w:right="0" w:rightChars="0" w:firstLine="632" w:firstLineChars="200"/>
        <w:textAlignment w:val="auto"/>
        <w:rPr>
          <w:rFonts w:hint="eastAsia" w:ascii="Times New Roman" w:hAnsi="Times New Roman" w:cs="方正仿宋_GBK"/>
        </w:rPr>
      </w:pPr>
      <w:r>
        <w:rPr>
          <w:rFonts w:hint="eastAsia" w:ascii="Times New Roman" w:hAnsi="Times New Roman" w:cs="方正仿宋_GBK"/>
        </w:rPr>
        <w:t>已直接参与市场交易在无正当理由情况下改由电网企业代理购电的用户，拥有燃煤发电自备电厂（不含余热、余压、余气发电）由电网企业代理购电的用户，暂不能直接参与市场交易的由电网企业代理购电的高耗能用户，代理购电用户电价由电网企业代理购电价格的1.5倍、输配电价、政府性基金及附加组成。燃煤发电自备电厂、高耗能用户分别由相关职能部门认定。以上代理购电形成的增收收入，纳入其保障居民、农业用电价格稳定产生的新增损益统筹考虑。</w:t>
      </w:r>
    </w:p>
    <w:p>
      <w:pPr>
        <w:keepNext w:val="0"/>
        <w:keepLines w:val="0"/>
        <w:pageBreakBefore w:val="0"/>
        <w:kinsoku/>
        <w:wordWrap/>
        <w:overflowPunct/>
        <w:topLinePunct w:val="0"/>
        <w:autoSpaceDE/>
        <w:autoSpaceDN/>
        <w:bidi w:val="0"/>
        <w:adjustRightInd/>
        <w:spacing w:beforeLines="0" w:after="0" w:afterLines="0" w:line="240" w:lineRule="auto"/>
        <w:ind w:right="0" w:rightChars="0" w:firstLine="632" w:firstLineChars="200"/>
        <w:textAlignment w:val="auto"/>
        <w:outlineLvl w:val="0"/>
        <w:rPr>
          <w:rFonts w:hint="eastAsia" w:ascii="Times New Roman" w:hAnsi="Times New Roman" w:eastAsia="方正黑体_GBK" w:cs="方正黑体_GBK"/>
          <w:kern w:val="2"/>
        </w:rPr>
      </w:pPr>
      <w:r>
        <w:rPr>
          <w:rFonts w:hint="eastAsia" w:ascii="Times New Roman" w:hAnsi="Times New Roman" w:eastAsia="方正黑体_GBK" w:cs="方正黑体_GBK"/>
          <w:kern w:val="2"/>
        </w:rPr>
        <w:t>四、规范代理购电行为</w:t>
      </w:r>
    </w:p>
    <w:p>
      <w:pPr>
        <w:keepNext w:val="0"/>
        <w:keepLines w:val="0"/>
        <w:pageBreakBefore w:val="0"/>
        <w:numPr>
          <w:ilvl w:val="0"/>
          <w:numId w:val="0"/>
        </w:numPr>
        <w:kinsoku/>
        <w:wordWrap/>
        <w:overflowPunct/>
        <w:topLinePunct w:val="0"/>
        <w:autoSpaceDE/>
        <w:autoSpaceDN/>
        <w:bidi w:val="0"/>
        <w:adjustRightInd/>
        <w:spacing w:beforeLines="0" w:after="0" w:afterLines="0" w:line="240" w:lineRule="auto"/>
        <w:ind w:left="0" w:right="0" w:rightChars="0" w:firstLine="632" w:firstLineChars="200"/>
        <w:textAlignment w:val="auto"/>
        <w:outlineLvl w:val="0"/>
        <w:rPr>
          <w:rFonts w:hint="eastAsia" w:ascii="Times New Roman" w:hAnsi="Times New Roman" w:cs="方正仿宋_GBK"/>
          <w:kern w:val="2"/>
        </w:rPr>
      </w:pPr>
      <w:r>
        <w:rPr>
          <w:rFonts w:hint="eastAsia" w:ascii="Times New Roman" w:hAnsi="Times New Roman" w:cs="方正仿宋_GBK"/>
          <w:kern w:val="2"/>
        </w:rPr>
        <w:t>电网企业要规范代理购电方式流程，加强代理购电告知和代理购电信息公开，每月底前3个自然日通过线上线下渠道，及时公开代理购电相关信息。在规定时限内，未直接参与市场交易、也未与电网企业签订代理购电合同的用户，已直接参与市场交易又退出的电力用户，默认由电网企业代理购电。由电网企业代理购电的工商业用户，可在每季度最后15日前选择下一季度起直接参与市场交易，电网企业代理购电相应终止。</w:t>
      </w:r>
    </w:p>
    <w:p>
      <w:pPr>
        <w:keepNext w:val="0"/>
        <w:keepLines w:val="0"/>
        <w:pageBreakBefore w:val="0"/>
        <w:numPr>
          <w:ilvl w:val="0"/>
          <w:numId w:val="0"/>
        </w:numPr>
        <w:kinsoku/>
        <w:wordWrap/>
        <w:overflowPunct/>
        <w:topLinePunct w:val="0"/>
        <w:autoSpaceDE/>
        <w:autoSpaceDN/>
        <w:bidi w:val="0"/>
        <w:adjustRightInd/>
        <w:spacing w:beforeLines="0" w:after="0" w:afterLines="0" w:line="240" w:lineRule="auto"/>
        <w:ind w:left="0" w:right="0" w:rightChars="0" w:firstLine="632" w:firstLineChars="200"/>
        <w:textAlignment w:val="auto"/>
        <w:outlineLvl w:val="0"/>
        <w:rPr>
          <w:rFonts w:hint="eastAsia" w:ascii="Times New Roman" w:hAnsi="Times New Roman" w:eastAsia="方正黑体_GBK" w:cs="方正黑体_GBK"/>
          <w:kern w:val="2"/>
        </w:rPr>
      </w:pPr>
      <w:r>
        <w:rPr>
          <w:rFonts w:hint="eastAsia" w:ascii="Times New Roman" w:hAnsi="Times New Roman" w:cs="方正仿宋_GBK"/>
          <w:kern w:val="2"/>
        </w:rPr>
        <w:t>电网企业要单独归集、单独反映代理购电机制执行情况，每季度首月10日前将上一季度代理购电及变化情况报市发展改革委。</w:t>
      </w:r>
    </w:p>
    <w:p>
      <w:pPr>
        <w:keepNext w:val="0"/>
        <w:keepLines w:val="0"/>
        <w:pageBreakBefore w:val="0"/>
        <w:numPr>
          <w:ilvl w:val="0"/>
          <w:numId w:val="1"/>
        </w:numPr>
        <w:kinsoku/>
        <w:wordWrap/>
        <w:overflowPunct/>
        <w:topLinePunct w:val="0"/>
        <w:autoSpaceDE/>
        <w:autoSpaceDN/>
        <w:bidi w:val="0"/>
        <w:adjustRightInd/>
        <w:spacing w:beforeLines="0" w:after="0" w:afterLines="0" w:line="240" w:lineRule="auto"/>
        <w:ind w:right="0" w:rightChars="0" w:firstLine="632" w:firstLineChars="200"/>
        <w:textAlignment w:val="auto"/>
        <w:outlineLvl w:val="0"/>
        <w:rPr>
          <w:rFonts w:hint="eastAsia" w:ascii="Times New Roman" w:hAnsi="Times New Roman" w:eastAsia="方正黑体_GBK" w:cs="方正黑体_GBK"/>
          <w:kern w:val="2"/>
        </w:rPr>
      </w:pPr>
      <w:r>
        <w:rPr>
          <w:rFonts w:hint="eastAsia" w:ascii="Times New Roman" w:hAnsi="Times New Roman" w:eastAsia="方正黑体_GBK" w:cs="方正黑体_GBK"/>
          <w:kern w:val="2"/>
        </w:rPr>
        <w:t>加强与相关政策协同</w:t>
      </w:r>
    </w:p>
    <w:p>
      <w:pPr>
        <w:keepNext w:val="0"/>
        <w:keepLines w:val="0"/>
        <w:pageBreakBefore w:val="0"/>
        <w:numPr>
          <w:ilvl w:val="0"/>
          <w:numId w:val="0"/>
        </w:numPr>
        <w:kinsoku/>
        <w:wordWrap/>
        <w:overflowPunct/>
        <w:topLinePunct w:val="0"/>
        <w:autoSpaceDE/>
        <w:autoSpaceDN/>
        <w:bidi w:val="0"/>
        <w:adjustRightInd/>
        <w:spacing w:beforeLines="0" w:after="0" w:afterLines="0" w:line="240" w:lineRule="auto"/>
        <w:ind w:left="0" w:right="0" w:rightChars="0" w:firstLine="632" w:firstLineChars="200"/>
        <w:textAlignment w:val="auto"/>
        <w:outlineLvl w:val="0"/>
        <w:rPr>
          <w:rFonts w:hint="eastAsia" w:ascii="Times New Roman" w:hAnsi="Times New Roman"/>
          <w:kern w:val="2"/>
        </w:rPr>
      </w:pPr>
      <w:r>
        <w:rPr>
          <w:rFonts w:hint="eastAsia" w:ascii="Times New Roman" w:hAnsi="Times New Roman" w:cs="方正仿宋_GBK"/>
          <w:kern w:val="2"/>
        </w:rPr>
        <w:t>强化代理购电与居民、农业销售电价政策、分时电价政策、市场化交易规则以及可再生能源消纳权重政策要求的协同，确保代理购电价格合理形成。做好相关系统适应性调整，积极为市场主体提供便捷、高效、优质的服务。</w:t>
      </w:r>
    </w:p>
    <w:p>
      <w:pPr>
        <w:keepNext w:val="0"/>
        <w:keepLines w:val="0"/>
        <w:pageBreakBefore w:val="0"/>
        <w:kinsoku/>
        <w:wordWrap/>
        <w:overflowPunct/>
        <w:topLinePunct w:val="0"/>
        <w:autoSpaceDE/>
        <w:autoSpaceDN/>
        <w:bidi w:val="0"/>
        <w:adjustRightInd/>
        <w:spacing w:beforeLines="0" w:after="0" w:afterLines="0" w:line="240" w:lineRule="auto"/>
        <w:ind w:right="0" w:rightChars="0" w:firstLine="640"/>
        <w:rPr>
          <w:rFonts w:hint="eastAsia" w:ascii="Times New Roman" w:hAnsi="Times New Roman" w:eastAsia="方正黑体_GBK" w:cs="方正黑体_GBK"/>
          <w:kern w:val="2"/>
        </w:rPr>
      </w:pPr>
      <w:r>
        <w:rPr>
          <w:rFonts w:hint="eastAsia" w:ascii="Times New Roman" w:hAnsi="Times New Roman" w:eastAsia="方正黑体_GBK" w:cs="方正黑体_GBK"/>
          <w:kern w:val="2"/>
        </w:rPr>
        <w:t>六、强化代理购电价格行为监管</w:t>
      </w:r>
    </w:p>
    <w:p>
      <w:pPr>
        <w:keepNext w:val="0"/>
        <w:keepLines w:val="0"/>
        <w:pageBreakBefore w:val="0"/>
        <w:kinsoku/>
        <w:wordWrap/>
        <w:overflowPunct/>
        <w:topLinePunct w:val="0"/>
        <w:autoSpaceDE/>
        <w:autoSpaceDN/>
        <w:bidi w:val="0"/>
        <w:adjustRightInd/>
        <w:spacing w:beforeLines="0" w:after="0" w:afterLines="0" w:line="240" w:lineRule="auto"/>
        <w:ind w:right="0" w:rightChars="0" w:firstLine="640"/>
        <w:rPr>
          <w:rFonts w:hint="eastAsia" w:ascii="Times New Roman" w:hAnsi="Times New Roman" w:cs="方正仿宋_GBK"/>
        </w:rPr>
      </w:pPr>
      <w:r>
        <w:rPr>
          <w:rFonts w:hint="eastAsia" w:ascii="Times New Roman" w:hAnsi="Times New Roman" w:cs="方正仿宋_GBK"/>
          <w:kern w:val="2"/>
        </w:rPr>
        <w:t>发展改革、经济信息、市场监管、能源等部门及电网企业要密切跟踪</w:t>
      </w:r>
      <w:r>
        <w:rPr>
          <w:rFonts w:hint="eastAsia" w:ascii="Times New Roman" w:hAnsi="Times New Roman" w:cs="方正仿宋_GBK"/>
        </w:rPr>
        <w:t>电力市场和价格变化，及时发现政策执行中的问题，做好风险预警防控，保障代理购电机制平稳运行。市场监管部门要加强对电网企业、电力交易机构市场价格行为的监管，规范市场主体交易行为，保障市场交易公平、公正、公开，及时查处信息公开不规范、电费结算不及时，以及运用垄断地位影响市场交易等违法违规行为。</w:t>
      </w:r>
    </w:p>
    <w:p>
      <w:pPr>
        <w:keepNext w:val="0"/>
        <w:keepLines w:val="0"/>
        <w:pageBreakBefore w:val="0"/>
        <w:kinsoku/>
        <w:wordWrap/>
        <w:overflowPunct/>
        <w:topLinePunct w:val="0"/>
        <w:autoSpaceDE/>
        <w:autoSpaceDN/>
        <w:bidi w:val="0"/>
        <w:adjustRightInd/>
        <w:spacing w:beforeLines="0" w:after="0" w:afterLines="0" w:line="240" w:lineRule="auto"/>
        <w:ind w:right="0" w:rightChars="0" w:firstLine="632" w:firstLineChars="200"/>
        <w:textAlignment w:val="auto"/>
        <w:outlineLvl w:val="0"/>
        <w:rPr>
          <w:rFonts w:hint="eastAsia" w:ascii="Times New Roman" w:hAnsi="Times New Roman" w:cs="方正仿宋_GBK"/>
          <w:kern w:val="2"/>
        </w:rPr>
      </w:pPr>
      <w:r>
        <w:rPr>
          <w:rFonts w:hint="eastAsia" w:ascii="Times New Roman" w:hAnsi="Times New Roman" w:cs="方正仿宋_GBK"/>
          <w:kern w:val="2"/>
        </w:rPr>
        <w:t>如遇国家政策调整，按国家政策执行。</w:t>
      </w:r>
    </w:p>
    <w:p>
      <w:pPr>
        <w:keepNext w:val="0"/>
        <w:keepLines w:val="0"/>
        <w:pageBreakBefore w:val="0"/>
        <w:kinsoku/>
        <w:wordWrap/>
        <w:overflowPunct/>
        <w:topLinePunct w:val="0"/>
        <w:autoSpaceDE/>
        <w:autoSpaceDN/>
        <w:bidi w:val="0"/>
        <w:adjustRightInd/>
        <w:spacing w:beforeLines="0" w:after="0" w:afterLines="0" w:line="240" w:lineRule="auto"/>
        <w:ind w:right="0" w:rightChars="0" w:firstLine="632" w:firstLineChars="200"/>
        <w:textAlignment w:val="auto"/>
        <w:outlineLvl w:val="0"/>
        <w:rPr>
          <w:rFonts w:hint="eastAsia" w:ascii="Times New Roman" w:hAnsi="Times New Roman" w:cs="方正仿宋_GBK"/>
          <w:kern w:val="2"/>
        </w:rPr>
      </w:pPr>
    </w:p>
    <w:p>
      <w:pPr>
        <w:adjustRightInd/>
        <w:spacing w:beforeLines="0" w:after="0" w:afterLines="0" w:line="240" w:lineRule="auto"/>
        <w:ind w:left="1646" w:leftChars="244" w:hanging="875" w:hangingChars="277"/>
        <w:rPr>
          <w:rFonts w:hint="eastAsia" w:ascii="Times New Roman" w:hAnsi="Times New Roman" w:cs="方正仿宋_GBK"/>
        </w:rPr>
      </w:pPr>
      <w:r>
        <w:rPr>
          <w:rFonts w:hint="eastAsia" w:ascii="Times New Roman" w:hAnsi="Times New Roman" w:cs="方正仿宋_GBK"/>
        </w:rPr>
        <w:t>附件：国家发展改革委办公厅关于组织开展电网企业代理购电工作有关事项的通知</w:t>
      </w:r>
    </w:p>
    <w:p>
      <w:pPr>
        <w:adjustRightInd/>
        <w:spacing w:beforeLines="0" w:after="0" w:afterLines="0" w:line="240" w:lineRule="auto"/>
        <w:rPr>
          <w:rFonts w:hint="eastAsia" w:ascii="Times New Roman" w:hAnsi="Times New Roman" w:cs="方正仿宋_GBK"/>
        </w:rPr>
      </w:pPr>
    </w:p>
    <w:p>
      <w:pPr>
        <w:keepNext w:val="0"/>
        <w:keepLines w:val="0"/>
        <w:pageBreakBefore w:val="0"/>
        <w:widowControl w:val="0"/>
        <w:kinsoku/>
        <w:wordWrap/>
        <w:overflowPunct/>
        <w:topLinePunct w:val="0"/>
        <w:autoSpaceDE/>
        <w:autoSpaceDN/>
        <w:bidi w:val="0"/>
        <w:adjustRightInd/>
        <w:spacing w:beforeLines="0" w:after="0" w:afterLines="0" w:line="240" w:lineRule="auto"/>
        <w:ind w:left="1264" w:leftChars="200" w:right="0" w:rightChars="0" w:hanging="632" w:hangingChars="200"/>
        <w:jc w:val="both"/>
        <w:rPr>
          <w:rFonts w:hint="eastAsia" w:ascii="Times New Roman" w:hAnsi="Times New Roman" w:cs="方正仿宋_GBK"/>
        </w:rPr>
      </w:pPr>
    </w:p>
    <w:p>
      <w:pPr>
        <w:keepNext w:val="0"/>
        <w:keepLines w:val="0"/>
        <w:pageBreakBefore w:val="0"/>
        <w:kinsoku/>
        <w:wordWrap/>
        <w:overflowPunct/>
        <w:topLinePunct w:val="0"/>
        <w:autoSpaceDE/>
        <w:autoSpaceDN/>
        <w:bidi w:val="0"/>
        <w:adjustRightInd/>
        <w:spacing w:beforeLines="0" w:after="0" w:afterLines="0" w:line="240" w:lineRule="auto"/>
        <w:ind w:right="0" w:rightChars="0" w:firstLine="632" w:firstLineChars="200"/>
        <w:textAlignment w:val="auto"/>
        <w:outlineLvl w:val="0"/>
        <w:rPr>
          <w:rFonts w:hint="eastAsia" w:ascii="Times New Roman" w:hAnsi="Times New Roman" w:cs="方正仿宋_GBK"/>
          <w:kern w:val="2"/>
        </w:rPr>
      </w:pPr>
    </w:p>
    <w:p>
      <w:pPr>
        <w:keepNext w:val="0"/>
        <w:keepLines w:val="0"/>
        <w:pageBreakBefore w:val="0"/>
        <w:kinsoku/>
        <w:wordWrap/>
        <w:overflowPunct/>
        <w:topLinePunct w:val="0"/>
        <w:autoSpaceDE/>
        <w:autoSpaceDN/>
        <w:bidi w:val="0"/>
        <w:adjustRightInd/>
        <w:spacing w:beforeLines="0" w:after="0" w:afterLines="0" w:line="240" w:lineRule="auto"/>
        <w:ind w:right="0" w:rightChars="0" w:firstLine="4424" w:firstLineChars="1400"/>
        <w:rPr>
          <w:rFonts w:hint="eastAsia" w:ascii="Times New Roman" w:hAnsi="Times New Roman" w:cs="方正仿宋_GBK"/>
        </w:rPr>
      </w:pPr>
      <w:r>
        <w:rPr>
          <w:rFonts w:hint="eastAsia" w:ascii="Times New Roman" w:hAnsi="Times New Roman" w:cs="方正仿宋_GBK"/>
        </w:rPr>
        <w:t xml:space="preserve"> 重庆市发展和改革委员会</w:t>
      </w:r>
    </w:p>
    <w:p>
      <w:pPr>
        <w:pBdr>
          <w:top w:val="none" w:sz="0" w:space="0"/>
          <w:bottom w:val="none" w:sz="0" w:space="0"/>
        </w:pBdr>
        <w:adjustRightInd/>
        <w:spacing w:beforeLines="0" w:afterLines="0" w:line="240" w:lineRule="auto"/>
        <w:rPr>
          <w:rFonts w:hint="default"/>
          <w:lang w:val="en-US" w:eastAsia="zh-CN"/>
        </w:rPr>
      </w:pPr>
      <w:r>
        <w:rPr>
          <w:rFonts w:hint="eastAsia" w:ascii="Times New Roman" w:hAnsi="Times New Roman" w:cs="方正仿宋_GBK"/>
        </w:rPr>
        <w:t xml:space="preserve">                                2021年11月</w:t>
      </w:r>
      <w:r>
        <w:rPr>
          <w:rFonts w:hint="eastAsia" w:ascii="Times New Roman" w:hAnsi="Times New Roman" w:cs="方正仿宋_GBK"/>
          <w:lang w:val="en-US" w:eastAsia="zh-CN"/>
        </w:rPr>
        <w:t>30</w:t>
      </w:r>
      <w:r>
        <w:rPr>
          <w:rFonts w:hint="eastAsia" w:ascii="Times New Roman" w:hAnsi="Times New Roman" w:cs="方正仿宋_GBK"/>
        </w:rPr>
        <w:t>日</w:t>
      </w:r>
      <w:bookmarkStart w:id="1" w:name="_GoBack"/>
      <w:bookmarkEnd w:id="1"/>
    </w:p>
    <w:sectPr>
      <w:footerReference r:id="rId3" w:type="default"/>
      <w:pgSz w:w="11906" w:h="16838"/>
      <w:pgMar w:top="2098" w:right="1531" w:bottom="1984" w:left="1531" w:header="851" w:footer="1417" w:gutter="0"/>
      <w:cols w:space="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A48320"/>
    <w:multiLevelType w:val="singleLevel"/>
    <w:tmpl w:val="61A48320"/>
    <w:lvl w:ilvl="0" w:tentative="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NotTrackMoves/>
  <w:revisionView w:markup="0"/>
  <w:trackRevisions w:val="1"/>
  <w:documentProtection w:enforcement="0"/>
  <w:defaultTabStop w:val="425"/>
  <w:drawingGridHorizontalSpacing w:val="158"/>
  <w:drawingGridVerticalSpacing w:val="579"/>
  <w:displayHorizontalDrawingGridEvery w:val="0"/>
  <w:characterSpacingControl w:val="compressPunctuation"/>
  <w:noLineBreaksAfter w:lang="zh-CN" w:val="([{·‘“〈《「『【〔〖（．［｛￡￥"/>
  <w:noLineBreaksBefore w:lang="zh-CN" w:val="!),.:;?]}¨·ˇˉ―‖’”…∶、。〃々〉》」』】〕〗！＂＇），．：；？］｀｜｝～￠"/>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1FB"/>
    <w:rsid w:val="000A01FB"/>
    <w:rsid w:val="000B24F9"/>
    <w:rsid w:val="000B4A22"/>
    <w:rsid w:val="000C0BF7"/>
    <w:rsid w:val="000C2FB2"/>
    <w:rsid w:val="000C6B28"/>
    <w:rsid w:val="000F25BF"/>
    <w:rsid w:val="001005AC"/>
    <w:rsid w:val="001024AA"/>
    <w:rsid w:val="001056AD"/>
    <w:rsid w:val="00182501"/>
    <w:rsid w:val="00185691"/>
    <w:rsid w:val="001B58F6"/>
    <w:rsid w:val="001D3042"/>
    <w:rsid w:val="001E64D7"/>
    <w:rsid w:val="001F7BBB"/>
    <w:rsid w:val="002466FA"/>
    <w:rsid w:val="00250A8A"/>
    <w:rsid w:val="0026530B"/>
    <w:rsid w:val="00266A87"/>
    <w:rsid w:val="00296D93"/>
    <w:rsid w:val="002B04C6"/>
    <w:rsid w:val="002D3B50"/>
    <w:rsid w:val="00301B6D"/>
    <w:rsid w:val="00392240"/>
    <w:rsid w:val="00396CAE"/>
    <w:rsid w:val="003B3891"/>
    <w:rsid w:val="003D5F25"/>
    <w:rsid w:val="003E4FE8"/>
    <w:rsid w:val="003E5084"/>
    <w:rsid w:val="003F450B"/>
    <w:rsid w:val="00413264"/>
    <w:rsid w:val="00432433"/>
    <w:rsid w:val="00434D79"/>
    <w:rsid w:val="00474C3A"/>
    <w:rsid w:val="00496D2E"/>
    <w:rsid w:val="00497F00"/>
    <w:rsid w:val="004A2FB3"/>
    <w:rsid w:val="004E0474"/>
    <w:rsid w:val="0050535E"/>
    <w:rsid w:val="005777F4"/>
    <w:rsid w:val="005C7EAE"/>
    <w:rsid w:val="005F3C4D"/>
    <w:rsid w:val="006042BD"/>
    <w:rsid w:val="006068C6"/>
    <w:rsid w:val="00615E22"/>
    <w:rsid w:val="006A30D0"/>
    <w:rsid w:val="006C0DE2"/>
    <w:rsid w:val="0072131F"/>
    <w:rsid w:val="00731C1B"/>
    <w:rsid w:val="00737083"/>
    <w:rsid w:val="00765BC9"/>
    <w:rsid w:val="007770A5"/>
    <w:rsid w:val="00794916"/>
    <w:rsid w:val="007F46CB"/>
    <w:rsid w:val="00800B8F"/>
    <w:rsid w:val="00815223"/>
    <w:rsid w:val="00831787"/>
    <w:rsid w:val="00850D3F"/>
    <w:rsid w:val="00853F77"/>
    <w:rsid w:val="00860A47"/>
    <w:rsid w:val="00891C35"/>
    <w:rsid w:val="008935D1"/>
    <w:rsid w:val="008B74C0"/>
    <w:rsid w:val="008F6151"/>
    <w:rsid w:val="009048D5"/>
    <w:rsid w:val="00904AFE"/>
    <w:rsid w:val="0092122C"/>
    <w:rsid w:val="009220DF"/>
    <w:rsid w:val="00965CCB"/>
    <w:rsid w:val="00972E17"/>
    <w:rsid w:val="00974193"/>
    <w:rsid w:val="009A5EB0"/>
    <w:rsid w:val="00A40C10"/>
    <w:rsid w:val="00A443C1"/>
    <w:rsid w:val="00A955CD"/>
    <w:rsid w:val="00AA3D4F"/>
    <w:rsid w:val="00B1777D"/>
    <w:rsid w:val="00B51CD6"/>
    <w:rsid w:val="00B73014"/>
    <w:rsid w:val="00B833D8"/>
    <w:rsid w:val="00BF0A53"/>
    <w:rsid w:val="00C464A8"/>
    <w:rsid w:val="00C6762A"/>
    <w:rsid w:val="00CD4D55"/>
    <w:rsid w:val="00D01740"/>
    <w:rsid w:val="00D7295A"/>
    <w:rsid w:val="00D878F1"/>
    <w:rsid w:val="00D902A8"/>
    <w:rsid w:val="00D97CFB"/>
    <w:rsid w:val="00DB38C2"/>
    <w:rsid w:val="00DD2B37"/>
    <w:rsid w:val="00DD4877"/>
    <w:rsid w:val="00E03841"/>
    <w:rsid w:val="00E7080E"/>
    <w:rsid w:val="00E73AC1"/>
    <w:rsid w:val="00E770E1"/>
    <w:rsid w:val="00E93235"/>
    <w:rsid w:val="00ED5B9D"/>
    <w:rsid w:val="00F14A44"/>
    <w:rsid w:val="00F63B69"/>
    <w:rsid w:val="00F63FF8"/>
    <w:rsid w:val="00FA4D84"/>
    <w:rsid w:val="00FA4DBD"/>
    <w:rsid w:val="01A06D82"/>
    <w:rsid w:val="01B25A4D"/>
    <w:rsid w:val="03505C66"/>
    <w:rsid w:val="07DE0AAA"/>
    <w:rsid w:val="0CF02DEE"/>
    <w:rsid w:val="12080E07"/>
    <w:rsid w:val="120F7457"/>
    <w:rsid w:val="12C81AA5"/>
    <w:rsid w:val="15505400"/>
    <w:rsid w:val="1578613D"/>
    <w:rsid w:val="1845167D"/>
    <w:rsid w:val="193D01E0"/>
    <w:rsid w:val="1D2027D0"/>
    <w:rsid w:val="1D4E12BA"/>
    <w:rsid w:val="1F4C00ED"/>
    <w:rsid w:val="226117B6"/>
    <w:rsid w:val="23445D57"/>
    <w:rsid w:val="23570372"/>
    <w:rsid w:val="256B156C"/>
    <w:rsid w:val="25B27047"/>
    <w:rsid w:val="26D83835"/>
    <w:rsid w:val="27F5397D"/>
    <w:rsid w:val="2AFF29AF"/>
    <w:rsid w:val="2B6540BB"/>
    <w:rsid w:val="2B6F62D5"/>
    <w:rsid w:val="2B8704A8"/>
    <w:rsid w:val="30C82935"/>
    <w:rsid w:val="33C0188F"/>
    <w:rsid w:val="359D56FF"/>
    <w:rsid w:val="35EF5E14"/>
    <w:rsid w:val="37083883"/>
    <w:rsid w:val="370E2A0A"/>
    <w:rsid w:val="38146403"/>
    <w:rsid w:val="38B97D28"/>
    <w:rsid w:val="3A1F5203"/>
    <w:rsid w:val="3D584BA2"/>
    <w:rsid w:val="3DC622BC"/>
    <w:rsid w:val="402E288B"/>
    <w:rsid w:val="417E794A"/>
    <w:rsid w:val="45E47B16"/>
    <w:rsid w:val="47651902"/>
    <w:rsid w:val="477B47A9"/>
    <w:rsid w:val="4A30398A"/>
    <w:rsid w:val="4A9F4CF0"/>
    <w:rsid w:val="4AC07792"/>
    <w:rsid w:val="4CE7092E"/>
    <w:rsid w:val="4E252DB9"/>
    <w:rsid w:val="5073301F"/>
    <w:rsid w:val="50FF33BB"/>
    <w:rsid w:val="545424E6"/>
    <w:rsid w:val="54E47F11"/>
    <w:rsid w:val="55835057"/>
    <w:rsid w:val="57DB6B64"/>
    <w:rsid w:val="5BC50A62"/>
    <w:rsid w:val="60050F24"/>
    <w:rsid w:val="61561366"/>
    <w:rsid w:val="6383212C"/>
    <w:rsid w:val="65E0558A"/>
    <w:rsid w:val="68E8683A"/>
    <w:rsid w:val="694D661D"/>
    <w:rsid w:val="696E3491"/>
    <w:rsid w:val="6AFF5937"/>
    <w:rsid w:val="6C3D2854"/>
    <w:rsid w:val="6E163EDE"/>
    <w:rsid w:val="6EEA3B5E"/>
    <w:rsid w:val="726C3FD1"/>
    <w:rsid w:val="73815F40"/>
    <w:rsid w:val="76B77724"/>
    <w:rsid w:val="77960D3D"/>
    <w:rsid w:val="7A7973A8"/>
    <w:rsid w:val="7B0C0998"/>
    <w:rsid w:val="7BAA0A78"/>
    <w:rsid w:val="7C5031A0"/>
    <w:rsid w:val="7E707F48"/>
    <w:rsid w:val="7EFE1DAF"/>
    <w:rsid w:val="7FBF28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paragraph" w:styleId="2">
    <w:name w:val="heading 1"/>
    <w:basedOn w:val="1"/>
    <w:next w:val="1"/>
    <w:qFormat/>
    <w:uiPriority w:val="0"/>
    <w:pPr>
      <w:keepNext/>
      <w:spacing w:before="240" w:after="60"/>
      <w:outlineLvl w:val="0"/>
    </w:pPr>
    <w:rPr>
      <w:rFonts w:ascii="Arial" w:hAnsi="Arial" w:cs="Arial"/>
      <w:b/>
      <w:bCs/>
      <w:kern w:val="32"/>
      <w:sz w:val="32"/>
      <w:szCs w:val="32"/>
    </w:rPr>
  </w:style>
  <w:style w:type="character" w:default="1" w:styleId="6">
    <w:name w:val="Default Paragraph Font"/>
    <w:unhideWhenUsed/>
    <w:qFormat/>
    <w:uiPriority w:val="1"/>
  </w:style>
  <w:style w:type="table" w:default="1" w:styleId="8">
    <w:name w:val="Normal Table"/>
    <w:unhideWhenUsed/>
    <w:qFormat/>
    <w:uiPriority w:val="99"/>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3">
    <w:name w:val="Balloon Text"/>
    <w:basedOn w:val="1"/>
    <w:semiHidden/>
    <w:qFormat/>
    <w:uiPriority w:val="0"/>
    <w:rPr>
      <w:sz w:val="18"/>
      <w:szCs w:val="18"/>
    </w:rPr>
  </w:style>
  <w:style w:type="paragraph" w:styleId="4">
    <w:name w:val="footer"/>
    <w:basedOn w:val="1"/>
    <w:link w:val="9"/>
    <w:qFormat/>
    <w:uiPriority w:val="99"/>
    <w:pPr>
      <w:tabs>
        <w:tab w:val="center" w:pos="4153"/>
        <w:tab w:val="right" w:pos="8306"/>
      </w:tabs>
      <w:snapToGrid w:val="0"/>
      <w:spacing w:line="240" w:lineRule="atLeast"/>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spacing w:line="240" w:lineRule="atLeast"/>
      <w:jc w:val="center"/>
    </w:pPr>
    <w:rPr>
      <w:sz w:val="18"/>
      <w:szCs w:val="18"/>
    </w:rPr>
  </w:style>
  <w:style w:type="character" w:styleId="7">
    <w:name w:val="page number"/>
    <w:basedOn w:val="6"/>
    <w:qFormat/>
    <w:uiPriority w:val="0"/>
  </w:style>
  <w:style w:type="character" w:customStyle="1" w:styleId="9">
    <w:name w:val="页脚 Char"/>
    <w:link w:val="4"/>
    <w:qFormat/>
    <w:uiPriority w:val="99"/>
    <w:rPr>
      <w:rFonts w:eastAsia="方正仿宋_GBK"/>
      <w:sz w:val="18"/>
      <w:szCs w:val="18"/>
    </w:rPr>
  </w:style>
  <w:style w:type="character" w:customStyle="1" w:styleId="10">
    <w:name w:val="页眉 Char"/>
    <w:link w:val="5"/>
    <w:qFormat/>
    <w:uiPriority w:val="0"/>
    <w:rPr>
      <w:rFonts w:eastAsia="方正仿宋_GBK"/>
      <w:sz w:val="18"/>
      <w:szCs w:val="18"/>
    </w:rPr>
  </w:style>
  <w:style w:type="paragraph" w:customStyle="1" w:styleId="11">
    <w:name w:val="Default"/>
    <w:qFormat/>
    <w:uiPriority w:val="0"/>
    <w:pPr>
      <w:autoSpaceDE w:val="0"/>
      <w:autoSpaceDN w:val="0"/>
      <w:adjustRightInd w:val="0"/>
    </w:pPr>
    <w:rPr>
      <w:rFonts w:ascii="Arial" w:hAnsi="Arial" w:cs="Arial" w:eastAsiaTheme="minorEastAsia"/>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FCF120-1A54-4E30-ABFF-98F445A6C9F8}">
  <ds:schemaRefs/>
</ds:datastoreItem>
</file>

<file path=docProps/app.xml><?xml version="1.0" encoding="utf-8"?>
<Properties xmlns="http://schemas.openxmlformats.org/officeDocument/2006/extended-properties" xmlns:vt="http://schemas.openxmlformats.org/officeDocument/2006/docPropsVTypes">
  <Template>Normal</Template>
  <Company>jw</Company>
  <Pages>1</Pages>
  <Words>5</Words>
  <Characters>32</Characters>
  <Lines>1</Lines>
  <Paragraphs>1</Paragraphs>
  <TotalTime>2</TotalTime>
  <ScaleCrop>false</ScaleCrop>
  <LinksUpToDate>false</LinksUpToDate>
  <CharactersWithSpaces>36</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2009-06-05T10:03:00Z</dcterms:created>
  <dc:creator>jw</dc:creator>
  <cp:lastModifiedBy>尹强</cp:lastModifiedBy>
  <cp:lastPrinted>2021-11-30T10:17:00Z</cp:lastPrinted>
  <dcterms:modified xsi:type="dcterms:W3CDTF">2021-12-02T03:25:11Z</dcterms:modified>
  <dc:title>重庆市计委关于巫山县小小三峡手扒岩至平河</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