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3</w:t>
      </w:r>
    </w:p>
    <w:p>
      <w:pPr>
        <w:snapToGrid w:val="0"/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重庆市社会办养老机构建设补贴项目调查表</w:t>
      </w:r>
    </w:p>
    <w:p>
      <w:pPr>
        <w:spacing w:line="500" w:lineRule="exact"/>
        <w:rPr>
          <w:rFonts w:hint="eastAsia" w:ascii="方正大标宋简体" w:eastAsia="方正大标宋简体"/>
          <w:sz w:val="21"/>
          <w:szCs w:val="21"/>
        </w:rPr>
      </w:pPr>
      <w:r>
        <w:rPr>
          <w:rFonts w:hint="eastAsia" w:ascii="方正大标宋简体" w:eastAsia="方正大标宋简体"/>
          <w:sz w:val="24"/>
        </w:rPr>
        <w:t xml:space="preserve">调查时间：     年    月    日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82"/>
        <w:gridCol w:w="1562"/>
        <w:gridCol w:w="1319"/>
        <w:gridCol w:w="119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举办人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机构性质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建设类别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占地面积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用地性质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设置床位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入住人数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sz w:val="24"/>
                <w:szCs w:val="24"/>
              </w:rPr>
            </w:pPr>
            <w:r>
              <w:rPr>
                <w:rFonts w:hint="eastAsia" w:ascii="方正大标宋简体" w:eastAsia="方正大标宋简体"/>
                <w:sz w:val="24"/>
                <w:szCs w:val="24"/>
              </w:rPr>
              <w:t>总投资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eastAsia="方正大标宋简体"/>
                <w:sz w:val="18"/>
                <w:szCs w:val="18"/>
              </w:rPr>
              <w:t>（万元）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5891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申请财政补助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办理建设手续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及房地产权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开工时间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竣工时间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开业时间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机构运营情况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调查意见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调查人签字：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9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备注：1. 举办人指项目建设法人；机构性质包括：营利性或非营利性养老机构。</w:t>
            </w:r>
          </w:p>
          <w:p>
            <w:pPr>
              <w:snapToGrid w:val="0"/>
              <w:ind w:firstLine="720" w:firstLineChars="300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2. 建设类别指新建或自有房屋改扩建、租房改扩建、购置。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051B6"/>
    <w:rsid w:val="14C44E68"/>
    <w:rsid w:val="5760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2021-12-21T08:55:00Z</dcterms:created>
  <dc:creator>用心去吟的诗</dc:creator>
  <cp:lastModifiedBy>用心去吟的诗</cp:lastModifiedBy>
  <dcterms:modified xsi:type="dcterms:W3CDTF">2021-12-21T08:56:20Z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AE4B0FC65675469F870B3772281AEDDE</vt:lpwstr>
  </property>
</Properties>
</file>