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EB1" w:rsidRDefault="006E5EB1" w:rsidP="006E5EB1">
      <w:pPr>
        <w:widowControl/>
        <w:spacing w:line="580" w:lineRule="exact"/>
        <w:jc w:val="center"/>
        <w:rPr>
          <w:rFonts w:ascii="方正小标宋_GBK" w:eastAsia="方正小标宋_GBK" w:hAnsi="宋体" w:cs="宋体"/>
          <w:kern w:val="0"/>
          <w:sz w:val="44"/>
          <w:szCs w:val="44"/>
        </w:rPr>
      </w:pPr>
    </w:p>
    <w:p w:rsidR="006E5EB1" w:rsidRDefault="006E5EB1" w:rsidP="006E5EB1">
      <w:pPr>
        <w:widowControl/>
        <w:spacing w:line="580" w:lineRule="exact"/>
        <w:jc w:val="center"/>
        <w:rPr>
          <w:rFonts w:ascii="方正小标宋_GBK" w:eastAsia="方正小标宋_GBK" w:hAnsi="宋体" w:cs="宋体"/>
          <w:kern w:val="0"/>
          <w:sz w:val="44"/>
          <w:szCs w:val="44"/>
        </w:rPr>
      </w:pPr>
    </w:p>
    <w:p w:rsidR="006E5EB1" w:rsidRPr="006E5EB1" w:rsidRDefault="006E5EB1" w:rsidP="006E5EB1">
      <w:pPr>
        <w:widowControl/>
        <w:spacing w:line="580" w:lineRule="exact"/>
        <w:jc w:val="center"/>
        <w:rPr>
          <w:rFonts w:ascii="宋体" w:eastAsia="宋体" w:hAnsi="宋体" w:cs="宋体"/>
          <w:kern w:val="0"/>
          <w:sz w:val="24"/>
        </w:rPr>
      </w:pPr>
      <w:r w:rsidRPr="006E5EB1">
        <w:rPr>
          <w:rFonts w:ascii="方正小标宋_GBK" w:eastAsia="方正小标宋_GBK" w:hAnsi="宋体" w:cs="宋体" w:hint="eastAsia"/>
          <w:kern w:val="0"/>
          <w:sz w:val="44"/>
          <w:szCs w:val="44"/>
        </w:rPr>
        <w:t>重庆市人民政府办公厅关于印发</w:t>
      </w:r>
    </w:p>
    <w:p w:rsidR="006E5EB1" w:rsidRPr="006E5EB1" w:rsidRDefault="006E5EB1" w:rsidP="006E5EB1">
      <w:pPr>
        <w:widowControl/>
        <w:spacing w:line="580" w:lineRule="exact"/>
        <w:jc w:val="center"/>
        <w:rPr>
          <w:rFonts w:ascii="宋体" w:eastAsia="宋体" w:hAnsi="宋体" w:cs="宋体"/>
          <w:kern w:val="0"/>
          <w:sz w:val="24"/>
        </w:rPr>
      </w:pPr>
      <w:r w:rsidRPr="006E5EB1">
        <w:rPr>
          <w:rFonts w:ascii="方正小标宋_GBK" w:eastAsia="方正小标宋_GBK" w:hAnsi="宋体" w:cs="宋体" w:hint="eastAsia"/>
          <w:kern w:val="0"/>
          <w:sz w:val="44"/>
          <w:szCs w:val="44"/>
        </w:rPr>
        <w:t>重庆市落实国家组织药品集中采购和使用试点工作实施方案的通知</w:t>
      </w:r>
    </w:p>
    <w:p w:rsidR="006E5EB1" w:rsidRPr="006E5EB1" w:rsidRDefault="006E5EB1" w:rsidP="006E5EB1">
      <w:pPr>
        <w:widowControl/>
        <w:spacing w:line="580" w:lineRule="exact"/>
        <w:jc w:val="center"/>
        <w:rPr>
          <w:rFonts w:ascii="宋体" w:eastAsia="宋体" w:hAnsi="宋体" w:cs="宋体"/>
          <w:kern w:val="0"/>
          <w:sz w:val="24"/>
        </w:rPr>
      </w:pPr>
      <w:r w:rsidRPr="006E5EB1">
        <w:rPr>
          <w:rFonts w:ascii="方正楷体_GBK" w:eastAsia="方正楷体_GBK" w:hAnsi="宋体" w:cs="宋体" w:hint="eastAsia"/>
          <w:kern w:val="0"/>
          <w:sz w:val="32"/>
          <w:szCs w:val="32"/>
        </w:rPr>
        <w:t>渝府办发〔2019〕29号</w:t>
      </w:r>
    </w:p>
    <w:p w:rsidR="006E5EB1" w:rsidRPr="006E5EB1" w:rsidRDefault="006E5EB1" w:rsidP="006E5EB1">
      <w:pPr>
        <w:widowControl/>
        <w:spacing w:line="580" w:lineRule="exact"/>
        <w:jc w:val="center"/>
        <w:rPr>
          <w:rFonts w:ascii="宋体" w:eastAsia="宋体" w:hAnsi="宋体" w:cs="宋体"/>
          <w:kern w:val="0"/>
          <w:sz w:val="24"/>
        </w:rPr>
      </w:pPr>
      <w:r w:rsidRPr="006E5EB1">
        <w:rPr>
          <w:rFonts w:ascii="方正仿宋_GBK" w:eastAsia="方正仿宋_GBK" w:hAnsi="宋体" w:cs="宋体" w:hint="eastAsia"/>
          <w:kern w:val="0"/>
          <w:sz w:val="32"/>
          <w:szCs w:val="32"/>
        </w:rPr>
        <w:t> </w:t>
      </w:r>
    </w:p>
    <w:p w:rsidR="006E5EB1" w:rsidRPr="006E5EB1" w:rsidRDefault="006E5EB1" w:rsidP="006E5EB1">
      <w:pPr>
        <w:widowControl/>
        <w:spacing w:line="580" w:lineRule="exact"/>
        <w:jc w:val="left"/>
        <w:rPr>
          <w:rFonts w:ascii="宋体" w:eastAsia="宋体" w:hAnsi="宋体" w:cs="宋体"/>
          <w:kern w:val="0"/>
          <w:sz w:val="24"/>
        </w:rPr>
      </w:pPr>
      <w:r w:rsidRPr="006E5EB1">
        <w:rPr>
          <w:rFonts w:ascii="方正仿宋_GBK" w:eastAsia="方正仿宋_GBK" w:hAnsi="宋体" w:cs="宋体" w:hint="eastAsia"/>
          <w:kern w:val="0"/>
          <w:sz w:val="32"/>
          <w:szCs w:val="32"/>
        </w:rPr>
        <w:t>各区县（自治县）人民政府，市政府有关部门，有关单位：</w:t>
      </w:r>
    </w:p>
    <w:p w:rsidR="006E5EB1" w:rsidRPr="006E5EB1" w:rsidRDefault="006E5EB1" w:rsidP="006E5EB1">
      <w:pPr>
        <w:widowControl/>
        <w:spacing w:line="580" w:lineRule="exact"/>
        <w:ind w:firstLine="630"/>
        <w:jc w:val="left"/>
        <w:rPr>
          <w:rFonts w:ascii="宋体" w:eastAsia="宋体" w:hAnsi="宋体" w:cs="宋体"/>
          <w:kern w:val="0"/>
          <w:sz w:val="24"/>
        </w:rPr>
      </w:pPr>
      <w:r w:rsidRPr="006E5EB1">
        <w:rPr>
          <w:rFonts w:ascii="方正仿宋_GBK" w:eastAsia="方正仿宋_GBK" w:hAnsi="宋体" w:cs="宋体" w:hint="eastAsia"/>
          <w:kern w:val="0"/>
          <w:sz w:val="32"/>
          <w:szCs w:val="32"/>
        </w:rPr>
        <w:t>《重庆市落实国家组织药品集中采购和使用试点工作实施方案》已经市政府同意，现印发给你们，请认真贯彻执行。</w:t>
      </w:r>
      <w:r w:rsidRPr="006E5EB1">
        <w:rPr>
          <w:rFonts w:ascii="方正仿宋_GBK" w:eastAsia="方正仿宋_GBK" w:hAnsi="宋体" w:cs="宋体" w:hint="eastAsia"/>
          <w:kern w:val="0"/>
          <w:sz w:val="32"/>
          <w:szCs w:val="32"/>
        </w:rPr>
        <w:t> </w:t>
      </w:r>
    </w:p>
    <w:p w:rsidR="006E5EB1" w:rsidRPr="006E5EB1" w:rsidRDefault="006E5EB1" w:rsidP="006E5EB1">
      <w:pPr>
        <w:widowControl/>
        <w:spacing w:line="580" w:lineRule="exact"/>
        <w:jc w:val="left"/>
        <w:rPr>
          <w:rFonts w:ascii="宋体" w:eastAsia="宋体" w:hAnsi="宋体" w:cs="宋体"/>
          <w:kern w:val="0"/>
          <w:sz w:val="24"/>
        </w:rPr>
      </w:pPr>
      <w:r w:rsidRPr="006E5EB1">
        <w:rPr>
          <w:rFonts w:ascii="方正仿宋_GBK" w:eastAsia="方正仿宋_GBK" w:hAnsi="宋体" w:cs="宋体" w:hint="eastAsia"/>
          <w:kern w:val="0"/>
          <w:sz w:val="32"/>
          <w:szCs w:val="32"/>
        </w:rPr>
        <w:t> </w:t>
      </w:r>
    </w:p>
    <w:p w:rsidR="006E5EB1" w:rsidRPr="006E5EB1" w:rsidRDefault="006E5EB1" w:rsidP="006E5EB1">
      <w:pPr>
        <w:widowControl/>
        <w:wordWrap w:val="0"/>
        <w:spacing w:line="580" w:lineRule="exact"/>
        <w:ind w:firstLine="4815"/>
        <w:jc w:val="right"/>
        <w:rPr>
          <w:rFonts w:ascii="宋体" w:eastAsia="宋体" w:hAnsi="宋体" w:cs="宋体"/>
          <w:kern w:val="0"/>
          <w:sz w:val="24"/>
        </w:rPr>
      </w:pPr>
      <w:r w:rsidRPr="006E5EB1">
        <w:rPr>
          <w:rFonts w:ascii="方正仿宋_GBK" w:eastAsia="方正仿宋_GBK" w:hAnsi="宋体" w:cs="宋体" w:hint="eastAsia"/>
          <w:kern w:val="0"/>
          <w:sz w:val="32"/>
          <w:szCs w:val="32"/>
        </w:rPr>
        <w:t>重庆市人民政府办公厅</w:t>
      </w:r>
      <w:r>
        <w:rPr>
          <w:rFonts w:ascii="方正仿宋_GBK" w:eastAsia="方正仿宋_GBK" w:hAnsi="宋体" w:cs="宋体" w:hint="eastAsia"/>
          <w:kern w:val="0"/>
          <w:sz w:val="32"/>
          <w:szCs w:val="32"/>
        </w:rPr>
        <w:t xml:space="preserve"> </w:t>
      </w:r>
      <w:r>
        <w:rPr>
          <w:rFonts w:ascii="方正仿宋_GBK" w:eastAsia="方正仿宋_GBK" w:hAnsi="宋体" w:cs="宋体"/>
          <w:kern w:val="0"/>
          <w:sz w:val="32"/>
          <w:szCs w:val="32"/>
        </w:rPr>
        <w:t xml:space="preserve">   </w:t>
      </w:r>
    </w:p>
    <w:p w:rsidR="006E5EB1" w:rsidRPr="006E5EB1" w:rsidRDefault="006E5EB1" w:rsidP="006E5EB1">
      <w:pPr>
        <w:widowControl/>
        <w:wordWrap w:val="0"/>
        <w:spacing w:line="580" w:lineRule="exact"/>
        <w:jc w:val="right"/>
        <w:rPr>
          <w:rFonts w:ascii="宋体" w:eastAsia="宋体" w:hAnsi="宋体" w:cs="宋体"/>
          <w:kern w:val="0"/>
          <w:sz w:val="24"/>
        </w:rPr>
      </w:pPr>
      <w:r w:rsidRPr="006E5EB1">
        <w:rPr>
          <w:rFonts w:ascii="方正仿宋_GBK" w:eastAsia="方正仿宋_GBK" w:hAnsi="宋体" w:cs="宋体" w:hint="eastAsia"/>
          <w:kern w:val="0"/>
          <w:sz w:val="32"/>
          <w:szCs w:val="32"/>
        </w:rPr>
        <w:t>2019年3月8日</w:t>
      </w:r>
      <w:r>
        <w:rPr>
          <w:rFonts w:ascii="方正仿宋_GBK" w:eastAsia="方正仿宋_GBK" w:hAnsi="宋体" w:cs="宋体" w:hint="eastAsia"/>
          <w:kern w:val="0"/>
          <w:sz w:val="32"/>
          <w:szCs w:val="32"/>
        </w:rPr>
        <w:t xml:space="preserve"> </w:t>
      </w:r>
      <w:r>
        <w:rPr>
          <w:rFonts w:ascii="方正仿宋_GBK" w:eastAsia="方正仿宋_GBK" w:hAnsi="宋体" w:cs="宋体"/>
          <w:kern w:val="0"/>
          <w:sz w:val="32"/>
          <w:szCs w:val="32"/>
        </w:rPr>
        <w:t xml:space="preserve">     </w:t>
      </w:r>
    </w:p>
    <w:p w:rsidR="006E5EB1" w:rsidRPr="006E5EB1" w:rsidRDefault="006E5EB1" w:rsidP="006E5EB1">
      <w:pPr>
        <w:widowControl/>
        <w:spacing w:line="580" w:lineRule="exact"/>
        <w:ind w:firstLine="630"/>
        <w:jc w:val="left"/>
        <w:rPr>
          <w:rFonts w:ascii="宋体" w:eastAsia="宋体" w:hAnsi="宋体" w:cs="宋体"/>
          <w:kern w:val="0"/>
          <w:sz w:val="24"/>
        </w:rPr>
      </w:pPr>
      <w:r w:rsidRPr="006E5EB1">
        <w:rPr>
          <w:rFonts w:ascii="方正仿宋_GBK" w:eastAsia="方正仿宋_GBK" w:hAnsi="宋体" w:cs="宋体" w:hint="eastAsia"/>
          <w:kern w:val="0"/>
          <w:sz w:val="32"/>
          <w:szCs w:val="32"/>
        </w:rPr>
        <w:t> </w:t>
      </w:r>
    </w:p>
    <w:p w:rsidR="006E5EB1" w:rsidRDefault="006E5EB1" w:rsidP="006E5EB1">
      <w:pPr>
        <w:widowControl/>
        <w:spacing w:line="580" w:lineRule="exact"/>
        <w:ind w:firstLine="630"/>
        <w:jc w:val="left"/>
        <w:rPr>
          <w:rFonts w:ascii="方正仿宋_GBK" w:eastAsia="方正仿宋_GBK" w:hAnsi="宋体" w:cs="宋体"/>
          <w:kern w:val="0"/>
          <w:sz w:val="32"/>
          <w:szCs w:val="32"/>
        </w:rPr>
      </w:pPr>
      <w:r w:rsidRPr="006E5EB1">
        <w:rPr>
          <w:rFonts w:ascii="方正仿宋_GBK" w:eastAsia="方正仿宋_GBK" w:hAnsi="宋体" w:cs="宋体" w:hint="eastAsia"/>
          <w:kern w:val="0"/>
          <w:sz w:val="32"/>
          <w:szCs w:val="32"/>
        </w:rPr>
        <w:t>（此文有删减）</w:t>
      </w:r>
    </w:p>
    <w:p w:rsidR="006E5EB1" w:rsidRDefault="006E5EB1" w:rsidP="006E5EB1">
      <w:pPr>
        <w:widowControl/>
        <w:spacing w:line="580" w:lineRule="exact"/>
        <w:ind w:firstLine="630"/>
        <w:jc w:val="left"/>
        <w:rPr>
          <w:rFonts w:ascii="方正仿宋_GBK" w:eastAsia="方正仿宋_GBK" w:hAnsi="宋体" w:cs="宋体"/>
          <w:kern w:val="0"/>
          <w:sz w:val="32"/>
          <w:szCs w:val="32"/>
        </w:rPr>
      </w:pPr>
    </w:p>
    <w:p w:rsidR="006E5EB1" w:rsidRDefault="006E5EB1" w:rsidP="006E5EB1">
      <w:pPr>
        <w:widowControl/>
        <w:spacing w:line="580" w:lineRule="exact"/>
        <w:ind w:firstLine="630"/>
        <w:jc w:val="left"/>
        <w:rPr>
          <w:rFonts w:ascii="方正仿宋_GBK" w:eastAsia="方正仿宋_GBK" w:hAnsi="宋体" w:cs="宋体"/>
          <w:kern w:val="0"/>
          <w:sz w:val="32"/>
          <w:szCs w:val="32"/>
        </w:rPr>
      </w:pPr>
    </w:p>
    <w:p w:rsidR="006E5EB1" w:rsidRDefault="006E5EB1" w:rsidP="006E5EB1">
      <w:pPr>
        <w:widowControl/>
        <w:spacing w:line="580" w:lineRule="exact"/>
        <w:ind w:firstLine="630"/>
        <w:jc w:val="left"/>
        <w:rPr>
          <w:rFonts w:ascii="方正仿宋_GBK" w:eastAsia="方正仿宋_GBK" w:hAnsi="宋体" w:cs="宋体"/>
          <w:kern w:val="0"/>
          <w:sz w:val="32"/>
          <w:szCs w:val="32"/>
        </w:rPr>
      </w:pPr>
    </w:p>
    <w:p w:rsidR="006E5EB1" w:rsidRDefault="006E5EB1" w:rsidP="006E5EB1">
      <w:pPr>
        <w:widowControl/>
        <w:spacing w:line="580" w:lineRule="exact"/>
        <w:ind w:firstLine="630"/>
        <w:jc w:val="left"/>
        <w:rPr>
          <w:rFonts w:ascii="方正仿宋_GBK" w:eastAsia="方正仿宋_GBK" w:hAnsi="宋体" w:cs="宋体"/>
          <w:kern w:val="0"/>
          <w:sz w:val="32"/>
          <w:szCs w:val="32"/>
        </w:rPr>
      </w:pPr>
    </w:p>
    <w:p w:rsidR="006E5EB1" w:rsidRPr="006E5EB1" w:rsidRDefault="006E5EB1" w:rsidP="006E5EB1">
      <w:pPr>
        <w:widowControl/>
        <w:spacing w:line="580" w:lineRule="exact"/>
        <w:ind w:firstLine="630"/>
        <w:jc w:val="left"/>
        <w:rPr>
          <w:rFonts w:ascii="宋体" w:eastAsia="宋体" w:hAnsi="宋体" w:cs="宋体"/>
          <w:kern w:val="0"/>
          <w:sz w:val="24"/>
        </w:rPr>
      </w:pPr>
    </w:p>
    <w:p w:rsidR="006E5EB1" w:rsidRPr="006E5EB1" w:rsidRDefault="006E5EB1" w:rsidP="006E5EB1">
      <w:pPr>
        <w:widowControl/>
        <w:spacing w:line="580" w:lineRule="exact"/>
        <w:jc w:val="left"/>
        <w:rPr>
          <w:rFonts w:ascii="宋体" w:eastAsia="宋体" w:hAnsi="宋体" w:cs="宋体"/>
          <w:kern w:val="0"/>
          <w:sz w:val="24"/>
        </w:rPr>
      </w:pPr>
      <w:r w:rsidRPr="006E5EB1">
        <w:rPr>
          <w:rFonts w:ascii="方正仿宋_GBK" w:eastAsia="方正仿宋_GBK" w:hAnsi="宋体" w:cs="宋体" w:hint="eastAsia"/>
          <w:kern w:val="0"/>
          <w:sz w:val="32"/>
          <w:szCs w:val="32"/>
        </w:rPr>
        <w:t> </w:t>
      </w:r>
    </w:p>
    <w:p w:rsidR="006E5EB1" w:rsidRDefault="006E5EB1" w:rsidP="006E5EB1">
      <w:pPr>
        <w:widowControl/>
        <w:spacing w:line="580" w:lineRule="exact"/>
        <w:jc w:val="center"/>
        <w:rPr>
          <w:rFonts w:ascii="方正小标宋_GBK" w:eastAsia="方正小标宋_GBK" w:hAnsi="宋体" w:cs="宋体"/>
          <w:kern w:val="0"/>
          <w:sz w:val="44"/>
          <w:szCs w:val="44"/>
        </w:rPr>
      </w:pPr>
    </w:p>
    <w:p w:rsidR="006E5EB1" w:rsidRPr="006E5EB1" w:rsidRDefault="006E5EB1" w:rsidP="006E5EB1">
      <w:pPr>
        <w:widowControl/>
        <w:spacing w:line="580" w:lineRule="exact"/>
        <w:jc w:val="center"/>
        <w:rPr>
          <w:rFonts w:ascii="宋体" w:eastAsia="宋体" w:hAnsi="宋体" w:cs="宋体"/>
          <w:kern w:val="0"/>
          <w:sz w:val="24"/>
        </w:rPr>
      </w:pPr>
      <w:r w:rsidRPr="006E5EB1">
        <w:rPr>
          <w:rFonts w:ascii="方正小标宋_GBK" w:eastAsia="方正小标宋_GBK" w:hAnsi="宋体" w:cs="宋体" w:hint="eastAsia"/>
          <w:kern w:val="0"/>
          <w:sz w:val="44"/>
          <w:szCs w:val="44"/>
        </w:rPr>
        <w:t>重庆市落实国家组织药品集中采购和使用试点工作实施方案</w:t>
      </w:r>
    </w:p>
    <w:p w:rsidR="006E5EB1" w:rsidRPr="006E5EB1" w:rsidRDefault="006E5EB1" w:rsidP="006E5EB1">
      <w:pPr>
        <w:widowControl/>
        <w:spacing w:line="580" w:lineRule="exact"/>
        <w:jc w:val="left"/>
        <w:rPr>
          <w:rFonts w:ascii="宋体" w:eastAsia="宋体" w:hAnsi="宋体" w:cs="宋体"/>
          <w:kern w:val="0"/>
          <w:sz w:val="24"/>
        </w:rPr>
      </w:pPr>
      <w:r w:rsidRPr="006E5EB1">
        <w:rPr>
          <w:rFonts w:ascii="方正仿宋_GBK" w:eastAsia="方正仿宋_GBK" w:hAnsi="宋体" w:cs="宋体" w:hint="eastAsia"/>
          <w:kern w:val="0"/>
          <w:sz w:val="32"/>
          <w:szCs w:val="32"/>
        </w:rPr>
        <w:t> </w:t>
      </w:r>
    </w:p>
    <w:p w:rsidR="006E5EB1" w:rsidRPr="006E5EB1" w:rsidRDefault="006E5EB1" w:rsidP="006E5EB1">
      <w:pPr>
        <w:widowControl/>
        <w:spacing w:line="580" w:lineRule="exact"/>
        <w:ind w:firstLine="645"/>
        <w:jc w:val="left"/>
        <w:rPr>
          <w:rFonts w:ascii="宋体" w:eastAsia="宋体" w:hAnsi="宋体" w:cs="宋体"/>
          <w:kern w:val="0"/>
          <w:sz w:val="24"/>
        </w:rPr>
      </w:pPr>
      <w:r w:rsidRPr="006E5EB1">
        <w:rPr>
          <w:rFonts w:ascii="方正仿宋_GBK" w:eastAsia="方正仿宋_GBK" w:hAnsi="宋体" w:cs="宋体" w:hint="eastAsia"/>
          <w:kern w:val="0"/>
          <w:sz w:val="32"/>
          <w:szCs w:val="32"/>
        </w:rPr>
        <w:t>为确保国家组织药品集中采购和使用试点工作任务全面落实，根据《国务院办公厅关于印发国家组织药品集中采购和使用试点方案的通知》（国办发〔2019〕2号）精神，结合我市实际，制定本实施方案。</w:t>
      </w:r>
    </w:p>
    <w:p w:rsidR="006E5EB1" w:rsidRPr="006E5EB1" w:rsidRDefault="006E5EB1" w:rsidP="006E5EB1">
      <w:pPr>
        <w:widowControl/>
        <w:spacing w:line="580" w:lineRule="exact"/>
        <w:ind w:firstLine="645"/>
        <w:jc w:val="left"/>
        <w:rPr>
          <w:rFonts w:ascii="宋体" w:eastAsia="宋体" w:hAnsi="宋体" w:cs="宋体"/>
          <w:kern w:val="0"/>
          <w:sz w:val="24"/>
        </w:rPr>
      </w:pPr>
      <w:r w:rsidRPr="006E5EB1">
        <w:rPr>
          <w:rFonts w:ascii="方正黑体_GBK" w:eastAsia="方正黑体_GBK" w:hAnsi="宋体" w:cs="宋体" w:hint="eastAsia"/>
          <w:kern w:val="0"/>
          <w:sz w:val="32"/>
          <w:szCs w:val="32"/>
        </w:rPr>
        <w:t>一、总体要求</w:t>
      </w:r>
    </w:p>
    <w:p w:rsidR="006E5EB1" w:rsidRPr="006E5EB1" w:rsidRDefault="006E5EB1" w:rsidP="006E5EB1">
      <w:pPr>
        <w:widowControl/>
        <w:spacing w:line="580" w:lineRule="exact"/>
        <w:ind w:firstLine="645"/>
        <w:jc w:val="left"/>
        <w:rPr>
          <w:rFonts w:ascii="宋体" w:eastAsia="宋体" w:hAnsi="宋体" w:cs="宋体"/>
          <w:kern w:val="0"/>
          <w:sz w:val="24"/>
        </w:rPr>
      </w:pPr>
      <w:r w:rsidRPr="006E5EB1">
        <w:rPr>
          <w:rFonts w:ascii="方正仿宋_GBK" w:eastAsia="方正仿宋_GBK" w:hAnsi="宋体" w:cs="宋体" w:hint="eastAsia"/>
          <w:kern w:val="0"/>
          <w:sz w:val="32"/>
          <w:szCs w:val="32"/>
        </w:rPr>
        <w:t>按照国家统一部署，执行国家组织药品集中采购结果，通过落实带量采购、全程监控、调整医保支付标准等措施，支持公立医院综合改革，切实降低群众药费负担，提高群众用药安全。探索完善药品集中采购机制和以市场为主导的药品价格形成机制。</w:t>
      </w:r>
    </w:p>
    <w:p w:rsidR="006E5EB1" w:rsidRPr="006E5EB1" w:rsidRDefault="006E5EB1" w:rsidP="006E5EB1">
      <w:pPr>
        <w:widowControl/>
        <w:spacing w:line="580" w:lineRule="exact"/>
        <w:ind w:firstLine="645"/>
        <w:jc w:val="left"/>
        <w:rPr>
          <w:rFonts w:ascii="宋体" w:eastAsia="宋体" w:hAnsi="宋体" w:cs="宋体"/>
          <w:kern w:val="0"/>
          <w:sz w:val="24"/>
        </w:rPr>
      </w:pPr>
      <w:r w:rsidRPr="006E5EB1">
        <w:rPr>
          <w:rFonts w:ascii="方正黑体_GBK" w:eastAsia="方正黑体_GBK" w:hAnsi="宋体" w:cs="宋体" w:hint="eastAsia"/>
          <w:kern w:val="0"/>
          <w:sz w:val="32"/>
          <w:szCs w:val="32"/>
        </w:rPr>
        <w:t>二、主要任务</w:t>
      </w:r>
    </w:p>
    <w:p w:rsidR="006E5EB1" w:rsidRPr="006E5EB1" w:rsidRDefault="006E5EB1" w:rsidP="006E5EB1">
      <w:pPr>
        <w:widowControl/>
        <w:spacing w:line="580" w:lineRule="exact"/>
        <w:ind w:firstLine="645"/>
        <w:jc w:val="left"/>
        <w:rPr>
          <w:rFonts w:ascii="宋体" w:eastAsia="宋体" w:hAnsi="宋体" w:cs="宋体"/>
          <w:kern w:val="0"/>
          <w:sz w:val="24"/>
        </w:rPr>
      </w:pPr>
      <w:r w:rsidRPr="006E5EB1">
        <w:rPr>
          <w:rFonts w:ascii="方正仿宋_GBK" w:eastAsia="方正仿宋_GBK" w:hAnsi="宋体" w:cs="宋体" w:hint="eastAsia"/>
          <w:kern w:val="0"/>
          <w:sz w:val="32"/>
          <w:szCs w:val="32"/>
        </w:rPr>
        <w:t>（一）确定医疗机构和药品范围。医疗机构范围为全市行政区域内政府举办（含党政机关和事业单位举办）的公立医院（主要包括综合医院、中医医院、专科医院、妇幼保健院、精神病院、传染病院、结核病院、职业病防治院等）、国企医院、在渝部队医院。鼓励其他医疗机构参加。药品范围为国家</w:t>
      </w:r>
      <w:r w:rsidRPr="006E5EB1">
        <w:rPr>
          <w:rFonts w:ascii="方正仿宋_GBK" w:eastAsia="方正仿宋_GBK" w:hAnsi="宋体" w:cs="宋体" w:hint="eastAsia"/>
          <w:kern w:val="0"/>
          <w:sz w:val="32"/>
          <w:szCs w:val="32"/>
        </w:rPr>
        <w:lastRenderedPageBreak/>
        <w:t>组织集中采购选定的药品（指定规格，以下简称中选药品）。（牵头单位：市医保局；配合单位：市卫生健康委）</w:t>
      </w:r>
    </w:p>
    <w:p w:rsidR="006E5EB1" w:rsidRPr="006E5EB1" w:rsidRDefault="006E5EB1" w:rsidP="006E5EB1">
      <w:pPr>
        <w:widowControl/>
        <w:spacing w:line="580" w:lineRule="exact"/>
        <w:ind w:firstLine="645"/>
        <w:jc w:val="left"/>
        <w:rPr>
          <w:rFonts w:ascii="宋体" w:eastAsia="宋体" w:hAnsi="宋体" w:cs="宋体"/>
          <w:kern w:val="0"/>
          <w:sz w:val="24"/>
        </w:rPr>
      </w:pPr>
      <w:r w:rsidRPr="006E5EB1">
        <w:rPr>
          <w:rFonts w:ascii="方正仿宋_GBK" w:eastAsia="方正仿宋_GBK" w:hAnsi="宋体" w:cs="宋体" w:hint="eastAsia"/>
          <w:kern w:val="0"/>
          <w:sz w:val="32"/>
          <w:szCs w:val="32"/>
        </w:rPr>
        <w:t>（二）确定中选药品采购数量。根据上年度我市医保系统各医疗机构总用量的60%—70%，确定我市中选药品采购数量。医疗机构在优先使用中选药品数量的前提下，可采购非中选药品，采购的非中选药品数量按比例关系折算后不得超过中选品种。（牵头单位：市医保局；配合单位：市卫生健康委、市药监局、重庆药品交易所公司）</w:t>
      </w:r>
    </w:p>
    <w:p w:rsidR="006E5EB1" w:rsidRPr="006E5EB1" w:rsidRDefault="006E5EB1" w:rsidP="006E5EB1">
      <w:pPr>
        <w:widowControl/>
        <w:spacing w:line="580" w:lineRule="exact"/>
        <w:ind w:firstLine="645"/>
        <w:jc w:val="left"/>
        <w:rPr>
          <w:rFonts w:ascii="宋体" w:eastAsia="宋体" w:hAnsi="宋体" w:cs="宋体"/>
          <w:kern w:val="0"/>
          <w:sz w:val="24"/>
        </w:rPr>
      </w:pPr>
      <w:r w:rsidRPr="006E5EB1">
        <w:rPr>
          <w:rFonts w:ascii="方正仿宋_GBK" w:eastAsia="方正仿宋_GBK" w:hAnsi="宋体" w:cs="宋体" w:hint="eastAsia"/>
          <w:kern w:val="0"/>
          <w:sz w:val="32"/>
          <w:szCs w:val="32"/>
        </w:rPr>
        <w:t>（三）确保中选药品使用。加强医疗机构管理，将中选药品使用情况纳入医疗机构和医务人员绩效考核，督促医疗机构按本方案执行。医疗机构要畅通中选药品进院渠道，将中选药品纳入医疗机构采购用药目录，确保优先使用，不得以费用控制、药占比、医疗机构用药品种规格数量、药事委员会评审等为由影响中选药品的合理使用和供应保障。医疗机构要加强对临床医生的培训引导，优先使用中选药品，确保在合同期内药品采购达到合同约定量。对不按规定采购、使用药品的医疗机构，在公立医院改革奖补资金安排、医疗机构等级评审、医疗机构负责人目标责任考核等方面予以惩戒。对不按规定使用药品的医务人员，按照《处方管理办法》和《医院处方点评管理规范（试行）》规定严肃处理。进一步完善药品临床应用指南，加强医疗机构药品使用监测，严格处方审核和处方点评，</w:t>
      </w:r>
      <w:r w:rsidRPr="006E5EB1">
        <w:rPr>
          <w:rFonts w:ascii="方正仿宋_GBK" w:eastAsia="方正仿宋_GBK" w:hAnsi="宋体" w:cs="宋体" w:hint="eastAsia"/>
          <w:kern w:val="0"/>
          <w:sz w:val="32"/>
          <w:szCs w:val="32"/>
        </w:rPr>
        <w:lastRenderedPageBreak/>
        <w:t>加强医师和药师宣传培训，组织开展药品临床综合评价，促进科学合理用药，保障患者用药安全。（牵头单位：市卫生健康委；配合单位：市医保局、市药监局）</w:t>
      </w:r>
    </w:p>
    <w:p w:rsidR="006E5EB1" w:rsidRPr="006E5EB1" w:rsidRDefault="006E5EB1" w:rsidP="006E5EB1">
      <w:pPr>
        <w:widowControl/>
        <w:spacing w:line="580" w:lineRule="exact"/>
        <w:ind w:firstLine="645"/>
        <w:jc w:val="left"/>
        <w:rPr>
          <w:rFonts w:ascii="宋体" w:eastAsia="宋体" w:hAnsi="宋体" w:cs="宋体"/>
          <w:kern w:val="0"/>
          <w:sz w:val="24"/>
        </w:rPr>
      </w:pPr>
      <w:r w:rsidRPr="006E5EB1">
        <w:rPr>
          <w:rFonts w:ascii="方正仿宋_GBK" w:eastAsia="方正仿宋_GBK" w:hAnsi="宋体" w:cs="宋体" w:hint="eastAsia"/>
          <w:kern w:val="0"/>
          <w:sz w:val="32"/>
          <w:szCs w:val="32"/>
        </w:rPr>
        <w:t>（四）医保支付标准与采购价协同。严格执行中选药品的国家集中采购价格，各医疗机构及医联体不得再次议价。对未中选药品，联动执行联合采购办公室议价结果，对议价范围外同一通用名下的其他药品，执行全国最低价，同步调整其价格。对集中采购的药品，在医保目录范围内的以集中采购价格作为医保支付标准，原则上对同一通用名下的原研药、参比制剂、通过一致性评价的仿制药，医保基金按相同的支付标准进行结算。患者使用价格高于支付标准的药品，超出支付标准的部分由患者自付。患者使用药品价格与中选药品集中采购价格差异较大的，通过另行制定配套措施，渐进调整支付标准，3年内调整到位。患者使用价格低于支付标准的药品，按实际价格支付。在保障质量和供应的基础上，引导医疗机构和患者形成合理的用药习惯。（牵头单位：市医保局；配合单位：市卫生健康委、市药监局、重庆药品交易所公司）</w:t>
      </w:r>
    </w:p>
    <w:p w:rsidR="006E5EB1" w:rsidRPr="006E5EB1" w:rsidRDefault="006E5EB1" w:rsidP="006E5EB1">
      <w:pPr>
        <w:widowControl/>
        <w:spacing w:line="580" w:lineRule="exact"/>
        <w:ind w:firstLine="645"/>
        <w:jc w:val="left"/>
        <w:rPr>
          <w:rFonts w:ascii="宋体" w:eastAsia="宋体" w:hAnsi="宋体" w:cs="宋体"/>
          <w:kern w:val="0"/>
          <w:sz w:val="24"/>
        </w:rPr>
      </w:pPr>
      <w:r w:rsidRPr="006E5EB1">
        <w:rPr>
          <w:rFonts w:ascii="方正仿宋_GBK" w:eastAsia="方正仿宋_GBK" w:hAnsi="宋体" w:cs="宋体" w:hint="eastAsia"/>
          <w:kern w:val="0"/>
          <w:sz w:val="32"/>
          <w:szCs w:val="32"/>
        </w:rPr>
        <w:t>（五）加强中选药品质量监管。建立健全对中选药品生产、流通、使用全链条的质量监管机制。加强对中选药品生产企业产品质量的调查、评估、考核、监测。（牵头单位：市药</w:t>
      </w:r>
      <w:r w:rsidRPr="006E5EB1">
        <w:rPr>
          <w:rFonts w:ascii="方正仿宋_GBK" w:eastAsia="方正仿宋_GBK" w:hAnsi="宋体" w:cs="宋体" w:hint="eastAsia"/>
          <w:kern w:val="0"/>
          <w:sz w:val="32"/>
          <w:szCs w:val="32"/>
        </w:rPr>
        <w:lastRenderedPageBreak/>
        <w:t>监局；配合单位：市卫生健康委、市医保局、重庆药品交易所公司）</w:t>
      </w:r>
    </w:p>
    <w:p w:rsidR="006E5EB1" w:rsidRPr="006E5EB1" w:rsidRDefault="006E5EB1" w:rsidP="006E5EB1">
      <w:pPr>
        <w:widowControl/>
        <w:spacing w:line="580" w:lineRule="exact"/>
        <w:ind w:firstLine="645"/>
        <w:jc w:val="left"/>
        <w:rPr>
          <w:rFonts w:ascii="宋体" w:eastAsia="宋体" w:hAnsi="宋体" w:cs="宋体"/>
          <w:kern w:val="0"/>
          <w:sz w:val="24"/>
        </w:rPr>
      </w:pPr>
      <w:r w:rsidRPr="006E5EB1">
        <w:rPr>
          <w:rFonts w:ascii="方正仿宋_GBK" w:eastAsia="方正仿宋_GBK" w:hAnsi="宋体" w:cs="宋体" w:hint="eastAsia"/>
          <w:kern w:val="0"/>
          <w:sz w:val="32"/>
          <w:szCs w:val="32"/>
        </w:rPr>
        <w:t>（六）保障中选药品供应通畅。生产企业自主中选有配送能力、信誉度高的经营企业配送中选药品，各区县（自治县，以下简称区县）不得设置配送门槛。生产企业应在我市建立应急储备、库存和停产报告制度，并与重庆药品交易平台智能追溯系统互联互通。出现不按合同供货、不能保障质量和供应等情况时，要相应采取赔偿、惩戒、退出、备选和应急保障措施，确保药品质量和供应。（牵头单位：市经济信息委；配合单位：市药监局、市卫生健康委、市医保局、重庆药品交易所公司）</w:t>
      </w:r>
    </w:p>
    <w:p w:rsidR="006E5EB1" w:rsidRPr="006E5EB1" w:rsidRDefault="006E5EB1" w:rsidP="006E5EB1">
      <w:pPr>
        <w:widowControl/>
        <w:spacing w:line="580" w:lineRule="exact"/>
        <w:ind w:firstLine="645"/>
        <w:jc w:val="left"/>
        <w:rPr>
          <w:rFonts w:ascii="宋体" w:eastAsia="宋体" w:hAnsi="宋体" w:cs="宋体"/>
          <w:kern w:val="0"/>
          <w:sz w:val="24"/>
        </w:rPr>
      </w:pPr>
      <w:r w:rsidRPr="006E5EB1">
        <w:rPr>
          <w:rFonts w:ascii="方正仿宋_GBK" w:eastAsia="方正仿宋_GBK" w:hAnsi="宋体" w:cs="宋体" w:hint="eastAsia"/>
          <w:kern w:val="0"/>
          <w:sz w:val="32"/>
          <w:szCs w:val="32"/>
        </w:rPr>
        <w:t>（七）建立医保预付金制度，保证及时回款。医保基金在总额预算的基础上，按不低于采购金额的50%提前预付给医疗机构。医疗机构作为药款结算第一责任人，应按合同规定与企业及时结算，降低企业交易成本。严查医疗机构不按时结算药款问题。条件成熟时探索试点医保直接结算。（牵头单位：市医保局；配合单位：市财政局、市卫生健康委、重庆药品交易所公司）</w:t>
      </w:r>
    </w:p>
    <w:p w:rsidR="006E5EB1" w:rsidRPr="006E5EB1" w:rsidRDefault="006E5EB1" w:rsidP="006E5EB1">
      <w:pPr>
        <w:widowControl/>
        <w:spacing w:line="580" w:lineRule="exact"/>
        <w:ind w:firstLine="645"/>
        <w:jc w:val="left"/>
        <w:rPr>
          <w:rFonts w:ascii="宋体" w:eastAsia="宋体" w:hAnsi="宋体" w:cs="宋体"/>
          <w:kern w:val="0"/>
          <w:sz w:val="24"/>
        </w:rPr>
      </w:pPr>
      <w:r w:rsidRPr="006E5EB1">
        <w:rPr>
          <w:rFonts w:ascii="方正仿宋_GBK" w:eastAsia="方正仿宋_GBK" w:hAnsi="宋体" w:cs="宋体" w:hint="eastAsia"/>
          <w:kern w:val="0"/>
          <w:sz w:val="32"/>
          <w:szCs w:val="32"/>
        </w:rPr>
        <w:t>（八）充分发挥医保基金的杠杆调节作用。深化医保支付方式改革，建立医保部门与医疗机构间“结余留用、合理超支分担”的激励和风险分担机制。建立预留金制度，对医疗机构</w:t>
      </w:r>
      <w:r w:rsidRPr="006E5EB1">
        <w:rPr>
          <w:rFonts w:ascii="方正仿宋_GBK" w:eastAsia="方正仿宋_GBK" w:hAnsi="宋体" w:cs="宋体" w:hint="eastAsia"/>
          <w:kern w:val="0"/>
          <w:sz w:val="32"/>
          <w:szCs w:val="32"/>
        </w:rPr>
        <w:lastRenderedPageBreak/>
        <w:t>采购进度实行按月监测、季度结算、年终清算。将中选药品的采购、使用、回款情况纳入总额预算考核指标体系，对工作进度严重滞后和未完成合同采购数量的医疗机构，减少下一年度医保基金总额预算额度。（牵头单位：市医保局；配合单位：市财政局、市卫生健康委）</w:t>
      </w:r>
    </w:p>
    <w:p w:rsidR="006E5EB1" w:rsidRPr="006E5EB1" w:rsidRDefault="006E5EB1" w:rsidP="006E5EB1">
      <w:pPr>
        <w:widowControl/>
        <w:spacing w:line="580" w:lineRule="exact"/>
        <w:ind w:firstLine="645"/>
        <w:jc w:val="left"/>
        <w:rPr>
          <w:rFonts w:ascii="宋体" w:eastAsia="宋体" w:hAnsi="宋体" w:cs="宋体"/>
          <w:kern w:val="0"/>
          <w:sz w:val="24"/>
        </w:rPr>
      </w:pPr>
      <w:r w:rsidRPr="006E5EB1">
        <w:rPr>
          <w:rFonts w:ascii="方正仿宋_GBK" w:eastAsia="方正仿宋_GBK" w:hAnsi="宋体" w:cs="宋体" w:hint="eastAsia"/>
          <w:kern w:val="0"/>
          <w:sz w:val="32"/>
          <w:szCs w:val="32"/>
        </w:rPr>
        <w:t>（九）推动公立医疗机构薪酬结构优化。公立医疗机构医疗服务收支形成结余的，可按照“两个允许”（允许医疗机构突破现行事业单位工资调控水平，允许医疗服务收入扣除成本并按规定提取各项基金后主要用于人员奖励）的要求，统筹用于人员薪酬支出。（牵头单位：市人力社保局；配合单位：市财政局、市卫生健康委、市医保局）</w:t>
      </w:r>
    </w:p>
    <w:p w:rsidR="006E5EB1" w:rsidRPr="006E5EB1" w:rsidRDefault="006E5EB1" w:rsidP="006E5EB1">
      <w:pPr>
        <w:widowControl/>
        <w:spacing w:line="580" w:lineRule="exact"/>
        <w:ind w:firstLine="645"/>
        <w:jc w:val="left"/>
        <w:rPr>
          <w:rFonts w:ascii="宋体" w:eastAsia="宋体" w:hAnsi="宋体" w:cs="宋体"/>
          <w:kern w:val="0"/>
          <w:sz w:val="24"/>
        </w:rPr>
      </w:pPr>
      <w:r w:rsidRPr="006E5EB1">
        <w:rPr>
          <w:rFonts w:ascii="方正仿宋_GBK" w:eastAsia="方正仿宋_GBK" w:hAnsi="宋体" w:cs="宋体" w:hint="eastAsia"/>
          <w:kern w:val="0"/>
          <w:sz w:val="32"/>
          <w:szCs w:val="32"/>
        </w:rPr>
        <w:t>（十）加强风险研判和应急保障工作。认真研判工作推进过程中可能存在的各种风险因素，医疗机构作为医患矛盾处置的第一责任人，要制定预案，迅速反应。市级有关部门要制定应急措施，有效防范各种风险，确保国家组织药品集中采购和使用试点工作平稳实施。（牵头单位：市卫生健康委、市医保局、市药监局）</w:t>
      </w:r>
    </w:p>
    <w:p w:rsidR="006E5EB1" w:rsidRPr="006E5EB1" w:rsidRDefault="006E5EB1" w:rsidP="006E5EB1">
      <w:pPr>
        <w:widowControl/>
        <w:spacing w:line="580" w:lineRule="exact"/>
        <w:ind w:firstLine="645"/>
        <w:jc w:val="left"/>
        <w:rPr>
          <w:rFonts w:ascii="宋体" w:eastAsia="宋体" w:hAnsi="宋体" w:cs="宋体"/>
          <w:kern w:val="0"/>
          <w:sz w:val="24"/>
        </w:rPr>
      </w:pPr>
      <w:r w:rsidRPr="006E5EB1">
        <w:rPr>
          <w:rFonts w:ascii="方正黑体_GBK" w:eastAsia="方正黑体_GBK" w:hAnsi="宋体" w:cs="宋体" w:hint="eastAsia"/>
          <w:kern w:val="0"/>
          <w:sz w:val="32"/>
          <w:szCs w:val="32"/>
        </w:rPr>
        <w:t>三、工作进度</w:t>
      </w:r>
    </w:p>
    <w:p w:rsidR="006E5EB1" w:rsidRPr="006E5EB1" w:rsidRDefault="006E5EB1" w:rsidP="006E5EB1">
      <w:pPr>
        <w:widowControl/>
        <w:spacing w:line="580" w:lineRule="exact"/>
        <w:ind w:firstLine="645"/>
        <w:jc w:val="left"/>
        <w:rPr>
          <w:rFonts w:ascii="宋体" w:eastAsia="宋体" w:hAnsi="宋体" w:cs="宋体"/>
          <w:kern w:val="0"/>
          <w:sz w:val="24"/>
        </w:rPr>
      </w:pPr>
      <w:r w:rsidRPr="006E5EB1">
        <w:rPr>
          <w:rFonts w:ascii="方正仿宋_GBK" w:eastAsia="方正仿宋_GBK" w:hAnsi="宋体" w:cs="宋体" w:hint="eastAsia"/>
          <w:kern w:val="0"/>
          <w:sz w:val="32"/>
          <w:szCs w:val="32"/>
        </w:rPr>
        <w:t>（一）准备阶段（2019年3月前）。开展调研，征求各方意见，制定实施方案，市级有关部门拟定中选药品采购和使用的配套政策。</w:t>
      </w:r>
    </w:p>
    <w:p w:rsidR="006E5EB1" w:rsidRPr="006E5EB1" w:rsidRDefault="006E5EB1" w:rsidP="006E5EB1">
      <w:pPr>
        <w:widowControl/>
        <w:spacing w:line="580" w:lineRule="exact"/>
        <w:ind w:firstLine="645"/>
        <w:jc w:val="left"/>
        <w:rPr>
          <w:rFonts w:ascii="宋体" w:eastAsia="宋体" w:hAnsi="宋体" w:cs="宋体"/>
          <w:kern w:val="0"/>
          <w:sz w:val="24"/>
        </w:rPr>
      </w:pPr>
      <w:r w:rsidRPr="006E5EB1">
        <w:rPr>
          <w:rFonts w:ascii="方正仿宋_GBK" w:eastAsia="方正仿宋_GBK" w:hAnsi="宋体" w:cs="宋体" w:hint="eastAsia"/>
          <w:kern w:val="0"/>
          <w:sz w:val="32"/>
          <w:szCs w:val="32"/>
        </w:rPr>
        <w:lastRenderedPageBreak/>
        <w:t>（二）实施阶段（2019年3月至2020年2月）。出台配套政策，开展宣传培训，加强医务人员教育，完成中选药品和未中选药品挂网工作，医疗机构、药品生产企业和配送企业签订三方协议，组织公立医疗机构按照国家要求采购使用试点品种。加强中选药品价格、中选企业供货情况和舆情监测，及时处理群众用药问题。强化监督，严厉打击欺诈骗保和非法倒药行为，建立监测考核机制。</w:t>
      </w:r>
    </w:p>
    <w:p w:rsidR="006E5EB1" w:rsidRPr="006E5EB1" w:rsidRDefault="006E5EB1" w:rsidP="006E5EB1">
      <w:pPr>
        <w:widowControl/>
        <w:spacing w:line="580" w:lineRule="exact"/>
        <w:ind w:firstLine="645"/>
        <w:jc w:val="left"/>
        <w:rPr>
          <w:rFonts w:ascii="宋体" w:eastAsia="宋体" w:hAnsi="宋体" w:cs="宋体"/>
          <w:kern w:val="0"/>
          <w:sz w:val="24"/>
        </w:rPr>
      </w:pPr>
      <w:r w:rsidRPr="006E5EB1">
        <w:rPr>
          <w:rFonts w:ascii="方正仿宋_GBK" w:eastAsia="方正仿宋_GBK" w:hAnsi="宋体" w:cs="宋体" w:hint="eastAsia"/>
          <w:kern w:val="0"/>
          <w:sz w:val="32"/>
          <w:szCs w:val="32"/>
        </w:rPr>
        <w:t>（三）总结评估阶段（2020年2—3月）。对公立医疗机构中选药品使用情况进行检查考核，对采购使用量完成进度缓慢的医疗机构进行重点督办，确保按时完成任务。总结推广国家组织药品集中采购和使用试点工作中好的做法和经验，提高全市公立医疗机构合理用药水平，优化药品使用结构。</w:t>
      </w:r>
    </w:p>
    <w:p w:rsidR="006E5EB1" w:rsidRPr="006E5EB1" w:rsidRDefault="006E5EB1" w:rsidP="006E5EB1">
      <w:pPr>
        <w:widowControl/>
        <w:spacing w:line="580" w:lineRule="exact"/>
        <w:ind w:firstLine="645"/>
        <w:jc w:val="left"/>
        <w:rPr>
          <w:rFonts w:ascii="宋体" w:eastAsia="宋体" w:hAnsi="宋体" w:cs="宋体"/>
          <w:kern w:val="0"/>
          <w:sz w:val="24"/>
        </w:rPr>
      </w:pPr>
      <w:r w:rsidRPr="006E5EB1">
        <w:rPr>
          <w:rFonts w:ascii="方正黑体_GBK" w:eastAsia="方正黑体_GBK" w:hAnsi="宋体" w:cs="宋体" w:hint="eastAsia"/>
          <w:kern w:val="0"/>
          <w:sz w:val="32"/>
          <w:szCs w:val="32"/>
        </w:rPr>
        <w:t>四、部门职责分工</w:t>
      </w:r>
    </w:p>
    <w:p w:rsidR="006E5EB1" w:rsidRPr="006E5EB1" w:rsidRDefault="006E5EB1" w:rsidP="006E5EB1">
      <w:pPr>
        <w:widowControl/>
        <w:spacing w:line="580" w:lineRule="exact"/>
        <w:ind w:firstLine="645"/>
        <w:jc w:val="left"/>
        <w:rPr>
          <w:rFonts w:ascii="宋体" w:eastAsia="宋体" w:hAnsi="宋体" w:cs="宋体"/>
          <w:kern w:val="0"/>
          <w:sz w:val="24"/>
        </w:rPr>
      </w:pPr>
      <w:r w:rsidRPr="006E5EB1">
        <w:rPr>
          <w:rFonts w:ascii="方正仿宋_GBK" w:eastAsia="方正仿宋_GBK" w:hAnsi="宋体" w:cs="宋体" w:hint="eastAsia"/>
          <w:kern w:val="0"/>
          <w:sz w:val="32"/>
          <w:szCs w:val="32"/>
        </w:rPr>
        <w:t>为落实国家组织药品集中采购和使用试点工作任务，市级有关部门要各司其职，协调联动。</w:t>
      </w:r>
    </w:p>
    <w:p w:rsidR="006E5EB1" w:rsidRPr="006E5EB1" w:rsidRDefault="006E5EB1" w:rsidP="006E5EB1">
      <w:pPr>
        <w:widowControl/>
        <w:spacing w:line="580" w:lineRule="exact"/>
        <w:ind w:firstLine="645"/>
        <w:jc w:val="left"/>
        <w:rPr>
          <w:rFonts w:ascii="宋体" w:eastAsia="宋体" w:hAnsi="宋体" w:cs="宋体"/>
          <w:kern w:val="0"/>
          <w:sz w:val="24"/>
        </w:rPr>
      </w:pPr>
      <w:r w:rsidRPr="006E5EB1">
        <w:rPr>
          <w:rFonts w:ascii="方正仿宋_GBK" w:eastAsia="方正仿宋_GBK" w:hAnsi="宋体" w:cs="宋体" w:hint="eastAsia"/>
          <w:kern w:val="0"/>
          <w:sz w:val="32"/>
          <w:szCs w:val="32"/>
        </w:rPr>
        <w:t>市委宣传部：负责组织协调新闻媒体开展宣传报道，广泛宣传国家组织药品集中采购和使用的政策，正面引导医疗机构和药品生产企业积极参与，营造全社会人人知晓、广泛支持、积极参与的良好氛围。</w:t>
      </w:r>
    </w:p>
    <w:p w:rsidR="006E5EB1" w:rsidRPr="006E5EB1" w:rsidRDefault="006E5EB1" w:rsidP="006E5EB1">
      <w:pPr>
        <w:widowControl/>
        <w:spacing w:line="580" w:lineRule="exact"/>
        <w:ind w:firstLine="645"/>
        <w:jc w:val="left"/>
        <w:rPr>
          <w:rFonts w:ascii="宋体" w:eastAsia="宋体" w:hAnsi="宋体" w:cs="宋体"/>
          <w:kern w:val="0"/>
          <w:sz w:val="24"/>
        </w:rPr>
      </w:pPr>
      <w:r w:rsidRPr="006E5EB1">
        <w:rPr>
          <w:rFonts w:ascii="方正仿宋_GBK" w:eastAsia="方正仿宋_GBK" w:hAnsi="宋体" w:cs="宋体" w:hint="eastAsia"/>
          <w:kern w:val="0"/>
          <w:sz w:val="32"/>
          <w:szCs w:val="32"/>
        </w:rPr>
        <w:t>市委网信办：负责做好网上舆情监管，如遇重大突发敏感舆情，启动试点工作小组会议。</w:t>
      </w:r>
    </w:p>
    <w:p w:rsidR="006E5EB1" w:rsidRPr="006E5EB1" w:rsidRDefault="006E5EB1" w:rsidP="006E5EB1">
      <w:pPr>
        <w:widowControl/>
        <w:spacing w:line="580" w:lineRule="exact"/>
        <w:ind w:firstLine="645"/>
        <w:jc w:val="left"/>
        <w:rPr>
          <w:rFonts w:ascii="宋体" w:eastAsia="宋体" w:hAnsi="宋体" w:cs="宋体"/>
          <w:kern w:val="0"/>
          <w:sz w:val="24"/>
        </w:rPr>
      </w:pPr>
      <w:r w:rsidRPr="006E5EB1">
        <w:rPr>
          <w:rFonts w:ascii="方正仿宋_GBK" w:eastAsia="方正仿宋_GBK" w:hAnsi="宋体" w:cs="宋体" w:hint="eastAsia"/>
          <w:kern w:val="0"/>
          <w:sz w:val="32"/>
          <w:szCs w:val="32"/>
        </w:rPr>
        <w:lastRenderedPageBreak/>
        <w:t>市经济信息委：负责做好中选药品常态储备工作，积极引导本地生产企业进行技术改造，提高药品生产供给能力。</w:t>
      </w:r>
    </w:p>
    <w:p w:rsidR="006E5EB1" w:rsidRPr="006E5EB1" w:rsidRDefault="006E5EB1" w:rsidP="006E5EB1">
      <w:pPr>
        <w:widowControl/>
        <w:spacing w:line="580" w:lineRule="exact"/>
        <w:ind w:firstLine="645"/>
        <w:jc w:val="left"/>
        <w:rPr>
          <w:rFonts w:ascii="宋体" w:eastAsia="宋体" w:hAnsi="宋体" w:cs="宋体"/>
          <w:kern w:val="0"/>
          <w:sz w:val="24"/>
        </w:rPr>
      </w:pPr>
      <w:r w:rsidRPr="006E5EB1">
        <w:rPr>
          <w:rFonts w:ascii="方正仿宋_GBK" w:eastAsia="方正仿宋_GBK" w:hAnsi="宋体" w:cs="宋体" w:hint="eastAsia"/>
          <w:kern w:val="0"/>
          <w:sz w:val="32"/>
          <w:szCs w:val="32"/>
        </w:rPr>
        <w:t>市财政局：负责监督医保基金使用。</w:t>
      </w:r>
    </w:p>
    <w:p w:rsidR="006E5EB1" w:rsidRPr="006E5EB1" w:rsidRDefault="006E5EB1" w:rsidP="006E5EB1">
      <w:pPr>
        <w:widowControl/>
        <w:spacing w:line="580" w:lineRule="exact"/>
        <w:ind w:firstLine="645"/>
        <w:jc w:val="left"/>
        <w:rPr>
          <w:rFonts w:ascii="宋体" w:eastAsia="宋体" w:hAnsi="宋体" w:cs="宋体"/>
          <w:kern w:val="0"/>
          <w:sz w:val="24"/>
        </w:rPr>
      </w:pPr>
      <w:r w:rsidRPr="006E5EB1">
        <w:rPr>
          <w:rFonts w:ascii="方正仿宋_GBK" w:eastAsia="方正仿宋_GBK" w:hAnsi="宋体" w:cs="宋体" w:hint="eastAsia"/>
          <w:kern w:val="0"/>
          <w:sz w:val="32"/>
          <w:szCs w:val="32"/>
        </w:rPr>
        <w:t>市人力社保局：负责指导医疗服务收支形成结余的公立医疗机构，可按照“两个允许”的要求，统筹用于人员薪酬支出。</w:t>
      </w:r>
    </w:p>
    <w:p w:rsidR="006E5EB1" w:rsidRPr="006E5EB1" w:rsidRDefault="006E5EB1" w:rsidP="006E5EB1">
      <w:pPr>
        <w:widowControl/>
        <w:spacing w:line="580" w:lineRule="exact"/>
        <w:ind w:firstLine="645"/>
        <w:jc w:val="left"/>
        <w:rPr>
          <w:rFonts w:ascii="宋体" w:eastAsia="宋体" w:hAnsi="宋体" w:cs="宋体"/>
          <w:kern w:val="0"/>
          <w:sz w:val="24"/>
        </w:rPr>
      </w:pPr>
      <w:r w:rsidRPr="006E5EB1">
        <w:rPr>
          <w:rFonts w:ascii="方正仿宋_GBK" w:eastAsia="方正仿宋_GBK" w:hAnsi="宋体" w:cs="宋体" w:hint="eastAsia"/>
          <w:kern w:val="0"/>
          <w:sz w:val="32"/>
          <w:szCs w:val="32"/>
        </w:rPr>
        <w:t>市卫生健康委：负责抓好中选药品在医院终端的使用工作，对医疗机构使用中选药品情况进行指导和监督，牵头对医疗机构和临床医生进行培训宣传，做好患者合理用药的风险防控。将中选药品使用情况纳入医疗机构综合考核指标体系，加强中选药品和替代药品的使用管理，引导医疗机构主动参与积极配合，监测预警药品短缺信息，指导公立医院改革等。</w:t>
      </w:r>
    </w:p>
    <w:p w:rsidR="006E5EB1" w:rsidRPr="006E5EB1" w:rsidRDefault="006E5EB1" w:rsidP="006E5EB1">
      <w:pPr>
        <w:widowControl/>
        <w:spacing w:line="580" w:lineRule="exact"/>
        <w:ind w:firstLine="645"/>
        <w:jc w:val="left"/>
        <w:rPr>
          <w:rFonts w:ascii="宋体" w:eastAsia="宋体" w:hAnsi="宋体" w:cs="宋体"/>
          <w:kern w:val="0"/>
          <w:sz w:val="24"/>
        </w:rPr>
      </w:pPr>
      <w:r w:rsidRPr="006E5EB1">
        <w:rPr>
          <w:rFonts w:ascii="方正仿宋_GBK" w:eastAsia="方正仿宋_GBK" w:hAnsi="宋体" w:cs="宋体" w:hint="eastAsia"/>
          <w:kern w:val="0"/>
          <w:sz w:val="32"/>
          <w:szCs w:val="32"/>
        </w:rPr>
        <w:t>市医保局：负责我市国家组织药品集中采购和使用试点工作小组办公室工作，出台医保支付标准，开展对全市医保系统工作人员培训和指导，督促落实中选药品采购和使用的政策。将中选药品采购、使用、回款情况纳入医保总额预算考核体系，牵头会同相关部门做好监测分析、定期通报、督促检查、总结评估等工作。</w:t>
      </w:r>
    </w:p>
    <w:p w:rsidR="006E5EB1" w:rsidRPr="006E5EB1" w:rsidRDefault="006E5EB1" w:rsidP="006E5EB1">
      <w:pPr>
        <w:widowControl/>
        <w:spacing w:line="580" w:lineRule="exact"/>
        <w:ind w:firstLine="645"/>
        <w:jc w:val="left"/>
        <w:rPr>
          <w:rFonts w:ascii="宋体" w:eastAsia="宋体" w:hAnsi="宋体" w:cs="宋体"/>
          <w:kern w:val="0"/>
          <w:sz w:val="24"/>
        </w:rPr>
      </w:pPr>
      <w:r w:rsidRPr="006E5EB1">
        <w:rPr>
          <w:rFonts w:ascii="方正仿宋_GBK" w:eastAsia="方正仿宋_GBK" w:hAnsi="宋体" w:cs="宋体" w:hint="eastAsia"/>
          <w:kern w:val="0"/>
          <w:sz w:val="32"/>
          <w:szCs w:val="32"/>
        </w:rPr>
        <w:t>市药监局：负责加强药品生产、流通、使用环节质量监管，为中选药品采购和使用工作提供质量评价技术支持，督促生产企业落实停产报告措施。</w:t>
      </w:r>
    </w:p>
    <w:p w:rsidR="006E5EB1" w:rsidRPr="006E5EB1" w:rsidRDefault="006E5EB1" w:rsidP="006E5EB1">
      <w:pPr>
        <w:widowControl/>
        <w:spacing w:line="580" w:lineRule="exact"/>
        <w:ind w:firstLine="645"/>
        <w:jc w:val="left"/>
        <w:rPr>
          <w:rFonts w:ascii="宋体" w:eastAsia="宋体" w:hAnsi="宋体" w:cs="宋体"/>
          <w:kern w:val="0"/>
          <w:sz w:val="24"/>
        </w:rPr>
      </w:pPr>
      <w:r w:rsidRPr="006E5EB1">
        <w:rPr>
          <w:rFonts w:ascii="方正仿宋_GBK" w:eastAsia="方正仿宋_GBK" w:hAnsi="宋体" w:cs="宋体" w:hint="eastAsia"/>
          <w:kern w:val="0"/>
          <w:sz w:val="32"/>
          <w:szCs w:val="32"/>
        </w:rPr>
        <w:lastRenderedPageBreak/>
        <w:t>重庆药品交易所公司：负责按照实施方案要求，细化工作措施，做好挂网等具体实施工作，做好企业的培训，督促药品生产企业及时做好配送工作及其与医疗机构的费用结算。做好对中选药品和替换药品用量的监测，分析和定期上报工作情况。</w:t>
      </w:r>
    </w:p>
    <w:p w:rsidR="006E5EB1" w:rsidRPr="006E5EB1" w:rsidRDefault="006E5EB1" w:rsidP="006E5EB1">
      <w:pPr>
        <w:widowControl/>
        <w:spacing w:line="580" w:lineRule="exact"/>
        <w:ind w:firstLine="645"/>
        <w:jc w:val="left"/>
        <w:rPr>
          <w:rFonts w:ascii="宋体" w:eastAsia="宋体" w:hAnsi="宋体" w:cs="宋体"/>
          <w:kern w:val="0"/>
          <w:sz w:val="24"/>
        </w:rPr>
      </w:pPr>
      <w:r w:rsidRPr="006E5EB1">
        <w:rPr>
          <w:rFonts w:ascii="方正黑体_GBK" w:eastAsia="方正黑体_GBK" w:hAnsi="宋体" w:cs="宋体" w:hint="eastAsia"/>
          <w:kern w:val="0"/>
          <w:sz w:val="32"/>
          <w:szCs w:val="32"/>
        </w:rPr>
        <w:t>五、保障措施</w:t>
      </w:r>
    </w:p>
    <w:p w:rsidR="006E5EB1" w:rsidRPr="006E5EB1" w:rsidRDefault="006E5EB1" w:rsidP="006E5EB1">
      <w:pPr>
        <w:widowControl/>
        <w:spacing w:line="580" w:lineRule="exact"/>
        <w:ind w:firstLine="645"/>
        <w:jc w:val="left"/>
        <w:rPr>
          <w:rFonts w:ascii="宋体" w:eastAsia="宋体" w:hAnsi="宋体" w:cs="宋体"/>
          <w:kern w:val="0"/>
          <w:sz w:val="24"/>
        </w:rPr>
      </w:pPr>
      <w:r w:rsidRPr="006E5EB1">
        <w:rPr>
          <w:rFonts w:ascii="方正仿宋_GBK" w:eastAsia="方正仿宋_GBK" w:hAnsi="宋体" w:cs="宋体" w:hint="eastAsia"/>
          <w:kern w:val="0"/>
          <w:sz w:val="32"/>
          <w:szCs w:val="32"/>
        </w:rPr>
        <w:t>（一）提高认识，强化组织领导。由市政府办公厅、市医保局、市财政局、市人力社保局、市卫生健康委、市药监局等部门组成重庆市落实国家组织药品集中采购和使用试点工作小组，负责试点期间全市集中采购试点工作的组织协调和监督管理。试点工作小组办公室设在市医保局，负责日常事务。各区县政府和市级有关部门要切实提高政治站位，主要负责同志要担任第一责任人，亲自挂帅、亲自谋划、亲自部署、亲自推动，切实落实好试点工作。工作中发现的重大问题，要及时向试点工作小组报告。</w:t>
      </w:r>
    </w:p>
    <w:p w:rsidR="006E5EB1" w:rsidRPr="006E5EB1" w:rsidRDefault="006E5EB1" w:rsidP="006E5EB1">
      <w:pPr>
        <w:widowControl/>
        <w:spacing w:line="580" w:lineRule="exact"/>
        <w:ind w:firstLine="645"/>
        <w:jc w:val="left"/>
        <w:rPr>
          <w:rFonts w:ascii="宋体" w:eastAsia="宋体" w:hAnsi="宋体" w:cs="宋体"/>
          <w:kern w:val="0"/>
          <w:sz w:val="24"/>
        </w:rPr>
      </w:pPr>
      <w:r w:rsidRPr="006E5EB1">
        <w:rPr>
          <w:rFonts w:ascii="方正仿宋_GBK" w:eastAsia="方正仿宋_GBK" w:hAnsi="宋体" w:cs="宋体" w:hint="eastAsia"/>
          <w:kern w:val="0"/>
          <w:sz w:val="32"/>
          <w:szCs w:val="32"/>
        </w:rPr>
        <w:t>（二）密切协作，形成工作合力。强化部门职责，认真落实责任分工，层层传导压力，推动政策落实。各区县政府要加强与市级有关部门沟通衔接，形成上下联动、步调一致的工作合力，确保试点工作顺利进行。</w:t>
      </w:r>
    </w:p>
    <w:p w:rsidR="006E5EB1" w:rsidRPr="006E5EB1" w:rsidRDefault="006E5EB1" w:rsidP="006E5EB1">
      <w:pPr>
        <w:widowControl/>
        <w:spacing w:line="580" w:lineRule="exact"/>
        <w:ind w:firstLine="645"/>
        <w:jc w:val="left"/>
        <w:rPr>
          <w:rFonts w:ascii="宋体" w:eastAsia="宋体" w:hAnsi="宋体" w:cs="宋体"/>
          <w:kern w:val="0"/>
          <w:sz w:val="24"/>
        </w:rPr>
      </w:pPr>
      <w:r w:rsidRPr="006E5EB1">
        <w:rPr>
          <w:rFonts w:ascii="方正仿宋_GBK" w:eastAsia="方正仿宋_GBK" w:hAnsi="宋体" w:cs="宋体" w:hint="eastAsia"/>
          <w:kern w:val="0"/>
          <w:sz w:val="32"/>
          <w:szCs w:val="32"/>
        </w:rPr>
        <w:t>（三）加强宣传，营造良好氛围。各区县政府和市级有关部门要充分利用各类新闻媒体，大力宣传国家组织药品集中采</w:t>
      </w:r>
      <w:r w:rsidRPr="006E5EB1">
        <w:rPr>
          <w:rFonts w:ascii="方正仿宋_GBK" w:eastAsia="方正仿宋_GBK" w:hAnsi="宋体" w:cs="宋体" w:hint="eastAsia"/>
          <w:kern w:val="0"/>
          <w:sz w:val="32"/>
          <w:szCs w:val="32"/>
        </w:rPr>
        <w:lastRenderedPageBreak/>
        <w:t>购和使用的政策，有效引导群众预期，回应社会关切。要系统组织医疗机构医护人员和医保部门工作人员等进行专项培训，引导病人合理用药。</w:t>
      </w:r>
    </w:p>
    <w:p w:rsidR="006E5EB1" w:rsidRPr="006E5EB1" w:rsidRDefault="006E5EB1" w:rsidP="006E5EB1">
      <w:pPr>
        <w:widowControl/>
        <w:spacing w:line="580" w:lineRule="exact"/>
        <w:ind w:firstLine="645"/>
        <w:jc w:val="left"/>
        <w:rPr>
          <w:rFonts w:ascii="宋体" w:eastAsia="宋体" w:hAnsi="宋体" w:cs="宋体"/>
          <w:kern w:val="0"/>
          <w:sz w:val="24"/>
        </w:rPr>
      </w:pPr>
      <w:r w:rsidRPr="006E5EB1">
        <w:rPr>
          <w:rFonts w:ascii="方正仿宋_GBK" w:eastAsia="方正仿宋_GBK" w:hAnsi="宋体" w:cs="宋体" w:hint="eastAsia"/>
          <w:kern w:val="0"/>
          <w:sz w:val="32"/>
          <w:szCs w:val="32"/>
        </w:rPr>
        <w:t>本方案自2019年3月20日起实施。</w:t>
      </w:r>
    </w:p>
    <w:p w:rsidR="006E5EB1" w:rsidRPr="006E5EB1" w:rsidRDefault="006E5EB1" w:rsidP="006E5EB1">
      <w:pPr>
        <w:widowControl/>
        <w:spacing w:line="580" w:lineRule="exact"/>
        <w:jc w:val="left"/>
        <w:rPr>
          <w:rFonts w:ascii="宋体" w:eastAsia="宋体" w:hAnsi="宋体" w:cs="宋体"/>
          <w:kern w:val="0"/>
          <w:sz w:val="24"/>
        </w:rPr>
      </w:pPr>
    </w:p>
    <w:p w:rsidR="00332C01" w:rsidRPr="006E5EB1" w:rsidRDefault="00332C01" w:rsidP="006E5EB1">
      <w:pPr>
        <w:spacing w:line="580" w:lineRule="exact"/>
      </w:pPr>
    </w:p>
    <w:sectPr w:rsidR="00332C01" w:rsidRPr="006E5EB1">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6EC" w:rsidRDefault="008F46EC">
      <w:r>
        <w:separator/>
      </w:r>
    </w:p>
  </w:endnote>
  <w:endnote w:type="continuationSeparator" w:id="0">
    <w:p w:rsidR="008F46EC" w:rsidRDefault="008F4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67B" w:rsidRDefault="00A0267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54C" w:rsidRDefault="00332C01">
    <w:pPr>
      <w:pStyle w:val="a5"/>
      <w:ind w:leftChars="2280" w:left="4788" w:firstLineChars="2000" w:firstLine="6400"/>
      <w:rPr>
        <w:sz w:val="32"/>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A754C" w:rsidRDefault="00332C0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0267B">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FA754C" w:rsidRDefault="00332C0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0267B">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p>
  <w:p w:rsidR="00FA754C" w:rsidRDefault="00332C01">
    <w:pPr>
      <w:pStyle w:val="a5"/>
      <w:ind w:leftChars="2280" w:left="4788" w:firstLineChars="2000" w:firstLine="6400"/>
      <w:rPr>
        <w:sz w:val="32"/>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A8B98E" id="直接连接符 1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5pt,11.05pt" to="441.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" strokecolor="#005192" strokeweight="1.75pt">
              <v:stroke joinstyle="miter"/>
            </v:line>
          </w:pict>
        </mc:Fallback>
      </mc:AlternateContent>
    </w:r>
  </w:p>
  <w:p w:rsidR="00FA754C" w:rsidRDefault="00332C01">
    <w:pPr>
      <w:pStyle w:val="a5"/>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重庆市人民政府办公厅发布</w:t>
    </w:r>
    <w:r w:rsidR="00A0267B">
      <w:rPr>
        <w:rFonts w:ascii="宋体" w:eastAsia="宋体" w:hAnsi="宋体" w:cs="宋体" w:hint="eastAsia"/>
        <w:b/>
        <w:bCs/>
        <w:color w:val="005192"/>
        <w:sz w:val="28"/>
        <w:szCs w:val="44"/>
      </w:rPr>
      <w:t xml:space="preserve"> </w:t>
    </w:r>
    <w:r w:rsidR="00A0267B">
      <w:rPr>
        <w:rFonts w:ascii="宋体" w:eastAsia="宋体" w:hAnsi="宋体" w:cs="宋体"/>
        <w:b/>
        <w:bCs/>
        <w:color w:val="005192"/>
        <w:sz w:val="28"/>
        <w:szCs w:val="44"/>
      </w:rPr>
      <w:t xml:space="preserve">   </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67B" w:rsidRDefault="00A0267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6EC" w:rsidRDefault="008F46EC">
      <w:r>
        <w:separator/>
      </w:r>
    </w:p>
  </w:footnote>
  <w:footnote w:type="continuationSeparator" w:id="0">
    <w:p w:rsidR="008F46EC" w:rsidRDefault="008F4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67B" w:rsidRDefault="00A0267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54C" w:rsidRDefault="00332C01">
    <w:pPr>
      <w:pStyle w:val="a5"/>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95FC5D"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pt,36.4pt" to="442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人民政府办公厅行政</w:t>
    </w:r>
    <w:r>
      <w:rPr>
        <w:rFonts w:ascii="宋体" w:eastAsia="宋体" w:hAnsi="宋体" w:cs="宋体" w:hint="eastAsia"/>
        <w:b/>
        <w:bCs/>
        <w:color w:val="005192"/>
        <w:sz w:val="32"/>
        <w:szCs w:val="32"/>
        <w:lang w:eastAsia="zh-Hans"/>
      </w:rPr>
      <w:t>规范性文件</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67B" w:rsidRDefault="00A0267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8"/>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0YTdmOWQ5MmM1YzE2OGQ1Yjk5OWYzYzEwZWMxYjcifQ=="/>
  </w:docVars>
  <w:rsids>
    <w:rsidRoot w:val="00172A27"/>
    <w:rsid w:val="BD9D1569"/>
    <w:rsid w:val="EBDDA9D0"/>
    <w:rsid w:val="F05B4F69"/>
    <w:rsid w:val="F7F902F6"/>
    <w:rsid w:val="F97D9566"/>
    <w:rsid w:val="FDFF411C"/>
    <w:rsid w:val="00053B17"/>
    <w:rsid w:val="00172A27"/>
    <w:rsid w:val="001975B8"/>
    <w:rsid w:val="001C7705"/>
    <w:rsid w:val="00332C01"/>
    <w:rsid w:val="004F0E30"/>
    <w:rsid w:val="006E5EB1"/>
    <w:rsid w:val="008F46EC"/>
    <w:rsid w:val="009E7D10"/>
    <w:rsid w:val="00A0267B"/>
    <w:rsid w:val="00D52AB3"/>
    <w:rsid w:val="00DB6179"/>
    <w:rsid w:val="00FA754C"/>
    <w:rsid w:val="019E71BD"/>
    <w:rsid w:val="01E93D58"/>
    <w:rsid w:val="04B679C3"/>
    <w:rsid w:val="05F07036"/>
    <w:rsid w:val="06E00104"/>
    <w:rsid w:val="07D76026"/>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6B044A"/>
  <w15:docId w15:val="{BDBBAE49-35E5-4B8D-827E-AD89CAA3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uiPriority w:val="22"/>
    <w:qFormat/>
    <w:rPr>
      <w:b/>
      <w:bCs/>
    </w:rPr>
  </w:style>
  <w:style w:type="paragraph" w:customStyle="1" w:styleId="p0">
    <w:name w:val="p0"/>
    <w:basedOn w:val="a"/>
    <w:qFormat/>
    <w:pPr>
      <w:widowControl/>
    </w:pPr>
    <w:rPr>
      <w:rFonts w:ascii="Calibri" w:eastAsia="宋体" w:hAnsi="Calibri" w:cs="宋体"/>
      <w:kern w:val="0"/>
      <w:szCs w:val="32"/>
    </w:rPr>
  </w:style>
  <w:style w:type="paragraph" w:customStyle="1" w:styleId="msonormal0">
    <w:name w:val="msonormal"/>
    <w:basedOn w:val="a"/>
    <w:rsid w:val="004F0E30"/>
    <w:pPr>
      <w:widowControl/>
      <w:spacing w:before="100" w:beforeAutospacing="1" w:after="100" w:afterAutospacing="1"/>
      <w:jc w:val="left"/>
    </w:pPr>
    <w:rPr>
      <w:rFonts w:ascii="宋体" w:eastAsia="宋体" w:hAnsi="宋体" w:cs="宋体"/>
      <w:kern w:val="0"/>
      <w:sz w:val="24"/>
    </w:rPr>
  </w:style>
  <w:style w:type="paragraph" w:styleId="a8">
    <w:name w:val="Date"/>
    <w:basedOn w:val="a"/>
    <w:next w:val="a"/>
    <w:link w:val="a9"/>
    <w:rsid w:val="004F0E30"/>
    <w:pPr>
      <w:ind w:leftChars="2500" w:left="100"/>
    </w:pPr>
  </w:style>
  <w:style w:type="character" w:customStyle="1" w:styleId="a9">
    <w:name w:val="日期 字符"/>
    <w:basedOn w:val="a0"/>
    <w:link w:val="a8"/>
    <w:rsid w:val="004F0E30"/>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06616">
      <w:bodyDiv w:val="1"/>
      <w:marLeft w:val="0"/>
      <w:marRight w:val="0"/>
      <w:marTop w:val="0"/>
      <w:marBottom w:val="0"/>
      <w:divBdr>
        <w:top w:val="none" w:sz="0" w:space="0" w:color="auto"/>
        <w:left w:val="none" w:sz="0" w:space="0" w:color="auto"/>
        <w:bottom w:val="none" w:sz="0" w:space="0" w:color="auto"/>
        <w:right w:val="none" w:sz="0" w:space="0" w:color="auto"/>
      </w:divBdr>
    </w:div>
    <w:div w:id="1396506988">
      <w:bodyDiv w:val="1"/>
      <w:marLeft w:val="0"/>
      <w:marRight w:val="0"/>
      <w:marTop w:val="0"/>
      <w:marBottom w:val="0"/>
      <w:divBdr>
        <w:top w:val="none" w:sz="0" w:space="0" w:color="auto"/>
        <w:left w:val="none" w:sz="0" w:space="0" w:color="auto"/>
        <w:bottom w:val="none" w:sz="0" w:space="0" w:color="auto"/>
        <w:right w:val="none" w:sz="0" w:space="0" w:color="auto"/>
      </w:divBdr>
    </w:div>
    <w:div w:id="1650675280">
      <w:bodyDiv w:val="1"/>
      <w:marLeft w:val="0"/>
      <w:marRight w:val="0"/>
      <w:marTop w:val="0"/>
      <w:marBottom w:val="0"/>
      <w:divBdr>
        <w:top w:val="none" w:sz="0" w:space="0" w:color="auto"/>
        <w:left w:val="none" w:sz="0" w:space="0" w:color="auto"/>
        <w:bottom w:val="none" w:sz="0" w:space="0" w:color="auto"/>
        <w:right w:val="none" w:sz="0" w:space="0" w:color="auto"/>
      </w:divBdr>
    </w:div>
    <w:div w:id="1897861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620</Words>
  <Characters>3538</Characters>
  <Application>Microsoft Office Word</Application>
  <DocSecurity>0</DocSecurity>
  <Lines>29</Lines>
  <Paragraphs>8</Paragraphs>
  <ScaleCrop>false</ScaleCrop>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903469628@qq.com</cp:lastModifiedBy>
  <cp:revision>4</cp:revision>
  <cp:lastPrinted>2022-07-25T08:00:00Z</cp:lastPrinted>
  <dcterms:created xsi:type="dcterms:W3CDTF">2022-07-25T08:02:00Z</dcterms:created>
  <dcterms:modified xsi:type="dcterms:W3CDTF">2022-07-25T09:34:00Z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48C61CB29D3F4D9384F5922CF0F7FFB4</vt:lpwstr>
  </property>
</Properties>
</file>